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196BE" w14:textId="09454A17" w:rsidR="009F2346" w:rsidRPr="00B04535" w:rsidRDefault="009F2346"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sidR="008A30FA">
        <w:rPr>
          <w:rFonts w:ascii="Arial" w:eastAsia="MS Mincho" w:hAnsi="Arial" w:cs="Arial"/>
          <w:b/>
          <w:noProof/>
          <w:kern w:val="0"/>
          <w:sz w:val="24"/>
          <w:szCs w:val="24"/>
          <w:lang w:val="de-DE" w:eastAsia="en-US"/>
        </w:rPr>
        <w:t>4</w:t>
      </w:r>
      <w:r w:rsidR="00B04535"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3125C5" w:rsidRPr="003125C5">
        <w:rPr>
          <w:rFonts w:ascii="Arial" w:eastAsia="MS Mincho" w:hAnsi="Arial" w:cs="Arial"/>
          <w:b/>
          <w:noProof/>
          <w:kern w:val="0"/>
          <w:sz w:val="24"/>
          <w:szCs w:val="24"/>
          <w:lang w:val="de-DE" w:eastAsia="en-US"/>
        </w:rPr>
        <w:t>R1-2100741</w:t>
      </w:r>
    </w:p>
    <w:p w14:paraId="15B72B32" w14:textId="182F9871" w:rsidR="009F2346" w:rsidRPr="00B04535" w:rsidRDefault="008A30FA"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8A30FA">
        <w:rPr>
          <w:rFonts w:ascii="Arial" w:eastAsia="MS Mincho" w:hAnsi="Arial" w:cs="Arial"/>
          <w:b/>
          <w:noProof/>
          <w:kern w:val="0"/>
          <w:sz w:val="24"/>
          <w:szCs w:val="24"/>
          <w:lang w:val="de-DE" w:eastAsia="en-US"/>
        </w:rPr>
        <w:t>e-Meeting, January 25th – February 5th, 2021</w:t>
      </w:r>
    </w:p>
    <w:p w14:paraId="52C7F414" w14:textId="77777777" w:rsidR="00B04535" w:rsidRPr="00B04535" w:rsidRDefault="00B04535"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10D74A54"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w:t>
      </w:r>
      <w:r w:rsidR="00F4423F">
        <w:rPr>
          <w:rFonts w:ascii="Arial" w:eastAsia="MS Gothic" w:hAnsi="Arial" w:cs="Arial"/>
          <w:b/>
          <w:kern w:val="0"/>
          <w:sz w:val="24"/>
          <w:szCs w:val="24"/>
          <w:lang w:eastAsia="en-US"/>
        </w:rPr>
        <w:t>5</w:t>
      </w:r>
    </w:p>
    <w:p w14:paraId="5158E6D2" w14:textId="621AB26C" w:rsidR="009F2346" w:rsidRPr="00B04535" w:rsidRDefault="009F2346" w:rsidP="00B71AF1">
      <w:pPr>
        <w:widowControl/>
        <w:pBdr>
          <w:bottom w:val="single" w:sz="12" w:space="1" w:color="auto"/>
        </w:pBdr>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Source:</w:t>
      </w:r>
      <w:r w:rsidR="00B71AF1">
        <w:rPr>
          <w:rFonts w:ascii="Arial" w:eastAsia="MS Gothic" w:hAnsi="Arial" w:cs="Arial"/>
          <w:b/>
          <w:kern w:val="0"/>
          <w:sz w:val="24"/>
          <w:szCs w:val="24"/>
          <w:lang w:eastAsia="en-US"/>
        </w:rPr>
        <w:tab/>
      </w:r>
      <w:r w:rsidR="00B71AF1">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1D0C31B8" w14:textId="55185E4E" w:rsidR="00B71AF1" w:rsidRDefault="009F2346" w:rsidP="00B71AF1">
      <w:pPr>
        <w:widowControl/>
        <w:pBdr>
          <w:bottom w:val="single" w:sz="12" w:space="1" w:color="auto"/>
        </w:pBdr>
        <w:tabs>
          <w:tab w:val="left" w:pos="1740"/>
        </w:tabs>
        <w:spacing w:beforeLines="20" w:before="62" w:afterLines="20" w:after="62"/>
        <w:ind w:left="1680" w:hanging="1680"/>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B71AF1" w:rsidRPr="00B71AF1">
        <w:rPr>
          <w:rFonts w:ascii="Arial" w:eastAsia="MS Gothic" w:hAnsi="Arial" w:cs="Arial"/>
          <w:b/>
          <w:kern w:val="0"/>
          <w:sz w:val="24"/>
          <w:szCs w:val="24"/>
          <w:lang w:eastAsia="en-US"/>
        </w:rPr>
        <w:t>Considerations on multi-PDSCH/PUSCH with a single DCI and HARQ for NR from 52.6</w:t>
      </w:r>
      <w:r w:rsidR="00D10EB0">
        <w:rPr>
          <w:rFonts w:ascii="Arial" w:eastAsia="MS Gothic" w:hAnsi="Arial" w:cs="Arial"/>
          <w:b/>
          <w:kern w:val="0"/>
          <w:sz w:val="24"/>
          <w:szCs w:val="24"/>
          <w:lang w:eastAsia="en-US"/>
        </w:rPr>
        <w:t xml:space="preserve"> </w:t>
      </w:r>
      <w:r w:rsidR="00B71AF1" w:rsidRPr="00B71AF1">
        <w:rPr>
          <w:rFonts w:ascii="Arial" w:eastAsia="MS Gothic" w:hAnsi="Arial" w:cs="Arial"/>
          <w:b/>
          <w:kern w:val="0"/>
          <w:sz w:val="24"/>
          <w:szCs w:val="24"/>
          <w:lang w:eastAsia="en-US"/>
        </w:rPr>
        <w:t>GHz to 71 GHz</w:t>
      </w:r>
      <w:bookmarkStart w:id="1" w:name="_GoBack"/>
      <w:bookmarkEnd w:id="1"/>
    </w:p>
    <w:p w14:paraId="2B61E799" w14:textId="745FDF73"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0EC32F54" w:rsidR="00366390" w:rsidRDefault="003971B9" w:rsidP="00290E01">
      <w:pPr>
        <w:pStyle w:val="1"/>
        <w:numPr>
          <w:ilvl w:val="0"/>
          <w:numId w:val="1"/>
        </w:numPr>
        <w:tabs>
          <w:tab w:val="num" w:pos="425"/>
        </w:tabs>
        <w:rPr>
          <w:b/>
          <w:snapToGrid w:val="0"/>
        </w:rPr>
      </w:pPr>
      <w:r w:rsidRPr="00CB3500">
        <w:rPr>
          <w:b/>
          <w:snapToGrid w:val="0"/>
        </w:rPr>
        <w:t>Introduction</w:t>
      </w:r>
    </w:p>
    <w:p w14:paraId="77BDBBD6" w14:textId="277F5017" w:rsidR="0066420C" w:rsidRPr="00796A87" w:rsidRDefault="0066420C" w:rsidP="0066420C">
      <w:pPr>
        <w:spacing w:afterLines="50" w:after="156"/>
        <w:rPr>
          <w:rFonts w:ascii="Times New Roman" w:hAnsi="Times New Roman" w:cs="Times New Roman"/>
          <w:sz w:val="24"/>
          <w:szCs w:val="24"/>
        </w:rPr>
      </w:pPr>
      <w:r w:rsidRPr="00796A87">
        <w:rPr>
          <w:rFonts w:ascii="Times New Roman" w:hAnsi="Times New Roman" w:cs="Times New Roman"/>
          <w:sz w:val="24"/>
          <w:szCs w:val="24"/>
        </w:rPr>
        <w:t xml:space="preserve">In RAN#90-e meeting, the </w:t>
      </w:r>
      <w:proofErr w:type="gramStart"/>
      <w:r w:rsidRPr="00796A87">
        <w:rPr>
          <w:rFonts w:ascii="Times New Roman" w:hAnsi="Times New Roman" w:cs="Times New Roman"/>
          <w:sz w:val="24"/>
          <w:szCs w:val="24"/>
        </w:rPr>
        <w:t>WID</w:t>
      </w:r>
      <w:r w:rsidRPr="00796A87">
        <w:rPr>
          <w:rFonts w:ascii="Times New Roman" w:hAnsi="Times New Roman" w:cs="Times New Roman"/>
          <w:sz w:val="24"/>
          <w:szCs w:val="24"/>
          <w:vertAlign w:val="superscript"/>
        </w:rPr>
        <w:t>[</w:t>
      </w:r>
      <w:proofErr w:type="gramEnd"/>
      <w:r w:rsidRPr="00796A87">
        <w:rPr>
          <w:rFonts w:ascii="Times New Roman" w:hAnsi="Times New Roman" w:cs="Times New Roman"/>
          <w:sz w:val="24"/>
          <w:szCs w:val="24"/>
          <w:vertAlign w:val="superscript"/>
        </w:rPr>
        <w:t>1]</w:t>
      </w:r>
      <w:r w:rsidRPr="00796A87">
        <w:rPr>
          <w:rFonts w:ascii="Times New Roman" w:hAnsi="Times New Roman" w:cs="Times New Roman"/>
          <w:sz w:val="24"/>
          <w:szCs w:val="24"/>
        </w:rPr>
        <w:t xml:space="preserve"> for extending current NR operation to 71 GHz was agreed. And regarding physical layer aspects, the objectives identified in the WID are as </w:t>
      </w:r>
      <w:r>
        <w:rPr>
          <w:rFonts w:ascii="Times New Roman" w:hAnsi="Times New Roman" w:cs="Times New Roman"/>
          <w:sz w:val="24"/>
          <w:szCs w:val="24"/>
        </w:rPr>
        <w:t>below.</w:t>
      </w:r>
      <w:r w:rsidR="00BE5375">
        <w:rPr>
          <w:rFonts w:ascii="Times New Roman" w:hAnsi="Times New Roman" w:cs="Times New Roman"/>
          <w:sz w:val="24"/>
          <w:szCs w:val="24"/>
        </w:rPr>
        <w:t xml:space="preserve"> T</w:t>
      </w:r>
      <w:r>
        <w:rPr>
          <w:rFonts w:ascii="Times New Roman" w:hAnsi="Times New Roman" w:cs="Times New Roman"/>
          <w:sz w:val="24"/>
          <w:szCs w:val="24"/>
        </w:rPr>
        <w:t>his contribution would like to discuss support</w:t>
      </w:r>
      <w:r w:rsidR="00E76B08">
        <w:rPr>
          <w:rFonts w:ascii="Times New Roman" w:hAnsi="Times New Roman" w:cs="Times New Roman"/>
          <w:sz w:val="24"/>
          <w:szCs w:val="24"/>
        </w:rPr>
        <w:t xml:space="preserve"> of</w:t>
      </w:r>
      <w:r>
        <w:rPr>
          <w:rFonts w:ascii="Times New Roman" w:hAnsi="Times New Roman" w:cs="Times New Roman"/>
          <w:sz w:val="24"/>
          <w:szCs w:val="24"/>
        </w:rPr>
        <w:t xml:space="preserve"> </w:t>
      </w:r>
      <w:r w:rsidRPr="0066420C">
        <w:rPr>
          <w:rFonts w:ascii="Times New Roman" w:hAnsi="Times New Roman" w:cs="Times New Roman"/>
          <w:sz w:val="24"/>
          <w:szCs w:val="24"/>
        </w:rPr>
        <w:t>multi-PDSCH/PUSCH with a single DCI</w:t>
      </w:r>
      <w:r>
        <w:rPr>
          <w:rFonts w:ascii="Times New Roman" w:hAnsi="Times New Roman" w:cs="Times New Roman"/>
          <w:sz w:val="24"/>
          <w:szCs w:val="24"/>
        </w:rPr>
        <w:t xml:space="preserve"> for extending NR operation to 71 GHz.</w:t>
      </w:r>
    </w:p>
    <w:tbl>
      <w:tblPr>
        <w:tblStyle w:val="af2"/>
        <w:tblW w:w="0" w:type="auto"/>
        <w:tblLook w:val="04A0" w:firstRow="1" w:lastRow="0" w:firstColumn="1" w:lastColumn="0" w:noHBand="0" w:noVBand="1"/>
      </w:tblPr>
      <w:tblGrid>
        <w:gridCol w:w="9736"/>
      </w:tblGrid>
      <w:tr w:rsidR="0066420C" w:rsidRPr="00796A87" w14:paraId="49D00D79" w14:textId="77777777" w:rsidTr="00E22CAA">
        <w:tc>
          <w:tcPr>
            <w:tcW w:w="9736" w:type="dxa"/>
          </w:tcPr>
          <w:p w14:paraId="44DBFF25" w14:textId="77777777" w:rsidR="0066420C" w:rsidRPr="00796A87" w:rsidRDefault="0066420C" w:rsidP="00E22CAA">
            <w:pPr>
              <w:pStyle w:val="B1"/>
              <w:numPr>
                <w:ilvl w:val="0"/>
                <w:numId w:val="38"/>
              </w:numPr>
              <w:overflowPunct w:val="0"/>
              <w:autoSpaceDE w:val="0"/>
              <w:autoSpaceDN w:val="0"/>
              <w:adjustRightInd w:val="0"/>
              <w:spacing w:before="180"/>
              <w:ind w:left="357" w:hanging="357"/>
              <w:textAlignment w:val="baseline"/>
              <w:rPr>
                <w:sz w:val="24"/>
                <w:szCs w:val="24"/>
                <w:lang w:eastAsia="ja-JP"/>
              </w:rPr>
            </w:pPr>
            <w:r w:rsidRPr="00796A87">
              <w:rPr>
                <w:sz w:val="24"/>
                <w:szCs w:val="24"/>
                <w:lang w:eastAsia="ja-JP"/>
              </w:rPr>
              <w:t>Physical layer aspects including [RAN1]:</w:t>
            </w:r>
          </w:p>
          <w:p w14:paraId="46D818C4" w14:textId="77777777" w:rsidR="0066420C" w:rsidRPr="0066420C" w:rsidRDefault="0066420C" w:rsidP="00E22CAA">
            <w:pPr>
              <w:pStyle w:val="B1"/>
              <w:numPr>
                <w:ilvl w:val="1"/>
                <w:numId w:val="38"/>
              </w:numPr>
              <w:overflowPunct w:val="0"/>
              <w:autoSpaceDE w:val="0"/>
              <w:autoSpaceDN w:val="0"/>
              <w:adjustRightInd w:val="0"/>
              <w:spacing w:after="0"/>
              <w:ind w:leftChars="200" w:left="777" w:hanging="357"/>
              <w:textAlignment w:val="baseline"/>
              <w:rPr>
                <w:sz w:val="24"/>
                <w:szCs w:val="24"/>
                <w:lang w:eastAsia="ja-JP"/>
              </w:rPr>
            </w:pPr>
            <w:bookmarkStart w:id="2" w:name="_Hlk58583563"/>
            <w:bookmarkStart w:id="3" w:name="_Hlk26996217"/>
            <w:r w:rsidRPr="0066420C">
              <w:rPr>
                <w:sz w:val="24"/>
                <w:szCs w:val="24"/>
                <w:lang w:eastAsia="ja-JP"/>
              </w:rPr>
              <w:t xml:space="preserve">In addition to 120kHz SCS, specify </w:t>
            </w:r>
            <w:r w:rsidRPr="0066420C">
              <w:rPr>
                <w:sz w:val="24"/>
                <w:szCs w:val="24"/>
                <w:lang w:eastAsia="zh-CN"/>
              </w:rPr>
              <w:t xml:space="preserve">new SCS, </w:t>
            </w:r>
            <w:r w:rsidRPr="0066420C">
              <w:rPr>
                <w:sz w:val="24"/>
                <w:szCs w:val="24"/>
                <w:lang w:eastAsia="ja-JP"/>
              </w:rPr>
              <w:t>480kHz and 960kHz, and define maximum bandwidth(s), for operation in this frequency range for data and control channels and reference signals, only NCP supported</w:t>
            </w:r>
            <w:bookmarkEnd w:id="2"/>
            <w:r w:rsidRPr="0066420C">
              <w:rPr>
                <w:sz w:val="24"/>
                <w:szCs w:val="24"/>
                <w:lang w:eastAsia="ja-JP"/>
              </w:rPr>
              <w:t xml:space="preserve">. </w:t>
            </w:r>
          </w:p>
          <w:p w14:paraId="6B3AE760" w14:textId="77777777" w:rsidR="0066420C" w:rsidRPr="0066420C" w:rsidRDefault="0066420C" w:rsidP="00E22CAA">
            <w:pPr>
              <w:pStyle w:val="B1"/>
              <w:overflowPunct w:val="0"/>
              <w:autoSpaceDE w:val="0"/>
              <w:autoSpaceDN w:val="0"/>
              <w:adjustRightInd w:val="0"/>
              <w:spacing w:after="0"/>
              <w:ind w:left="777" w:firstLine="0"/>
              <w:textAlignment w:val="baseline"/>
              <w:rPr>
                <w:sz w:val="24"/>
                <w:szCs w:val="24"/>
                <w:lang w:eastAsia="ja-JP"/>
              </w:rPr>
            </w:pPr>
            <w:bookmarkStart w:id="4" w:name="_Hlk58594267"/>
            <w:r w:rsidRPr="0066420C">
              <w:rPr>
                <w:sz w:val="24"/>
                <w:szCs w:val="24"/>
                <w:lang w:eastAsia="ja-JP"/>
              </w:rPr>
              <w:t>Note: Except for timing line related aspects, a common design framework shall be adopted for 480kHz to 960kHz</w:t>
            </w:r>
          </w:p>
          <w:bookmarkEnd w:id="3"/>
          <w:bookmarkEnd w:id="4"/>
          <w:p w14:paraId="4DCB355A" w14:textId="77777777" w:rsidR="0066420C" w:rsidRPr="0066420C" w:rsidRDefault="0066420C" w:rsidP="00E22CAA">
            <w:pPr>
              <w:pStyle w:val="B1"/>
              <w:numPr>
                <w:ilvl w:val="1"/>
                <w:numId w:val="38"/>
              </w:numPr>
              <w:overflowPunct w:val="0"/>
              <w:autoSpaceDE w:val="0"/>
              <w:autoSpaceDN w:val="0"/>
              <w:adjustRightInd w:val="0"/>
              <w:spacing w:after="0"/>
              <w:ind w:leftChars="200" w:left="780"/>
              <w:textAlignment w:val="baseline"/>
              <w:rPr>
                <w:sz w:val="24"/>
                <w:szCs w:val="24"/>
                <w:lang w:eastAsia="ja-JP"/>
              </w:rPr>
            </w:pPr>
            <w:r w:rsidRPr="0066420C">
              <w:rPr>
                <w:sz w:val="24"/>
                <w:szCs w:val="24"/>
                <w:lang w:eastAsia="ja-JP"/>
              </w:rPr>
              <w:t xml:space="preserve">Time line related aspects adapted to 480kHz and 960kHz, e.g., BWP and beam switching timing, HARQ timing, UE processing, preparation and computation timelines for PDSCH, PUSCH/SRS and CSI, respectively. </w:t>
            </w:r>
          </w:p>
          <w:p w14:paraId="07CA91B2" w14:textId="77777777" w:rsidR="0066420C" w:rsidRPr="0066420C" w:rsidRDefault="0066420C" w:rsidP="00E22CAA">
            <w:pPr>
              <w:pStyle w:val="B1"/>
              <w:numPr>
                <w:ilvl w:val="1"/>
                <w:numId w:val="38"/>
              </w:numPr>
              <w:overflowPunct w:val="0"/>
              <w:autoSpaceDE w:val="0"/>
              <w:autoSpaceDN w:val="0"/>
              <w:adjustRightInd w:val="0"/>
              <w:spacing w:after="0"/>
              <w:ind w:leftChars="200" w:left="780"/>
              <w:textAlignment w:val="baseline"/>
              <w:rPr>
                <w:sz w:val="24"/>
                <w:szCs w:val="24"/>
                <w:lang w:eastAsia="ja-JP"/>
              </w:rPr>
            </w:pPr>
            <w:r w:rsidRPr="0066420C">
              <w:rPr>
                <w:sz w:val="24"/>
                <w:szCs w:val="24"/>
                <w:lang w:eastAsia="ja-JP"/>
              </w:rPr>
              <w:t>Support of up to 64 SSB beams for licensed and unlicensed operation in this frequency range.</w:t>
            </w:r>
            <w:r w:rsidRPr="0066420C">
              <w:rPr>
                <w:sz w:val="24"/>
                <w:szCs w:val="24"/>
                <w:lang w:eastAsia="zh-CN"/>
              </w:rPr>
              <w:t xml:space="preserve"> </w:t>
            </w:r>
          </w:p>
          <w:p w14:paraId="0143FE88" w14:textId="77777777" w:rsidR="0066420C" w:rsidRPr="0066420C" w:rsidRDefault="0066420C" w:rsidP="00E22CAA">
            <w:pPr>
              <w:pStyle w:val="B1"/>
              <w:numPr>
                <w:ilvl w:val="1"/>
                <w:numId w:val="38"/>
              </w:numPr>
              <w:overflowPunct w:val="0"/>
              <w:autoSpaceDE w:val="0"/>
              <w:autoSpaceDN w:val="0"/>
              <w:adjustRightInd w:val="0"/>
              <w:spacing w:after="0"/>
              <w:ind w:leftChars="200" w:left="780"/>
              <w:textAlignment w:val="baseline"/>
              <w:rPr>
                <w:sz w:val="24"/>
                <w:szCs w:val="24"/>
                <w:lang w:eastAsia="ja-JP"/>
              </w:rPr>
            </w:pPr>
            <w:r w:rsidRPr="0066420C">
              <w:rPr>
                <w:sz w:val="24"/>
                <w:szCs w:val="24"/>
                <w:lang w:eastAsia="zh-CN"/>
              </w:rPr>
              <w:t>Supports 120kHz SCS for SSB and 120kHz SCS for initial access related signals/channels in an initial BWP.</w:t>
            </w:r>
          </w:p>
          <w:p w14:paraId="288868F8" w14:textId="77777777" w:rsidR="0066420C" w:rsidRPr="0066420C" w:rsidRDefault="0066420C" w:rsidP="00E22CAA">
            <w:pPr>
              <w:pStyle w:val="B1"/>
              <w:numPr>
                <w:ilvl w:val="2"/>
                <w:numId w:val="38"/>
              </w:numPr>
              <w:overflowPunct w:val="0"/>
              <w:autoSpaceDE w:val="0"/>
              <w:autoSpaceDN w:val="0"/>
              <w:adjustRightInd w:val="0"/>
              <w:spacing w:after="0"/>
              <w:ind w:leftChars="400" w:left="1197" w:hanging="357"/>
              <w:textAlignment w:val="baseline"/>
              <w:rPr>
                <w:sz w:val="24"/>
                <w:szCs w:val="24"/>
                <w:lang w:eastAsia="zh-CN"/>
              </w:rPr>
            </w:pPr>
            <w:r w:rsidRPr="0066420C">
              <w:rPr>
                <w:sz w:val="24"/>
                <w:szCs w:val="24"/>
                <w:lang w:eastAsia="zh-CN"/>
              </w:rPr>
              <w:t xml:space="preserve">Study and specify, if needed, additional SCS (240kHz, 480kHz, 960kHz) for SSB, and additional </w:t>
            </w:r>
            <w:proofErr w:type="gramStart"/>
            <w:r w:rsidRPr="0066420C">
              <w:rPr>
                <w:sz w:val="24"/>
                <w:szCs w:val="24"/>
                <w:lang w:eastAsia="zh-CN"/>
              </w:rPr>
              <w:t>SCS(</w:t>
            </w:r>
            <w:proofErr w:type="gramEnd"/>
            <w:r w:rsidRPr="0066420C">
              <w:rPr>
                <w:sz w:val="24"/>
                <w:szCs w:val="24"/>
                <w:lang w:eastAsia="zh-CN"/>
              </w:rPr>
              <w:t>480kHz, 960kHz) for initial access related signals/channels in initial BWP.</w:t>
            </w:r>
          </w:p>
          <w:p w14:paraId="142FC977" w14:textId="77777777" w:rsidR="0066420C" w:rsidRPr="0066420C" w:rsidRDefault="0066420C" w:rsidP="00E22CAA">
            <w:pPr>
              <w:pStyle w:val="B1"/>
              <w:numPr>
                <w:ilvl w:val="2"/>
                <w:numId w:val="38"/>
              </w:numPr>
              <w:overflowPunct w:val="0"/>
              <w:autoSpaceDE w:val="0"/>
              <w:autoSpaceDN w:val="0"/>
              <w:adjustRightInd w:val="0"/>
              <w:spacing w:after="0"/>
              <w:ind w:leftChars="400" w:left="1197" w:hanging="357"/>
              <w:textAlignment w:val="baseline"/>
              <w:rPr>
                <w:sz w:val="24"/>
                <w:szCs w:val="24"/>
                <w:lang w:eastAsia="zh-CN"/>
              </w:rPr>
            </w:pPr>
            <w:r w:rsidRPr="0066420C">
              <w:rPr>
                <w:sz w:val="24"/>
                <w:szCs w:val="24"/>
                <w:lang w:eastAsia="zh-CN"/>
              </w:rPr>
              <w:t>Study and specify, if needed, additional SCS (480kHz, 960kHz) for SSB for cases other than initial access.</w:t>
            </w:r>
          </w:p>
          <w:p w14:paraId="08509145" w14:textId="77777777" w:rsidR="0066420C" w:rsidRPr="0066420C" w:rsidRDefault="0066420C" w:rsidP="00E22CAA">
            <w:pPr>
              <w:pStyle w:val="B1"/>
              <w:numPr>
                <w:ilvl w:val="2"/>
                <w:numId w:val="38"/>
              </w:numPr>
              <w:overflowPunct w:val="0"/>
              <w:autoSpaceDE w:val="0"/>
              <w:autoSpaceDN w:val="0"/>
              <w:adjustRightInd w:val="0"/>
              <w:spacing w:after="0"/>
              <w:ind w:leftChars="400" w:left="1197" w:hanging="357"/>
              <w:textAlignment w:val="baseline"/>
              <w:rPr>
                <w:sz w:val="24"/>
                <w:szCs w:val="24"/>
                <w:lang w:eastAsia="zh-CN"/>
              </w:rPr>
            </w:pPr>
            <w:r w:rsidRPr="0066420C">
              <w:rPr>
                <w:sz w:val="24"/>
                <w:szCs w:val="24"/>
                <w:lang w:eastAsia="zh-CN"/>
              </w:rPr>
              <w:t>Note: coverage enhancement for SSB is not pursued.</w:t>
            </w:r>
          </w:p>
          <w:p w14:paraId="15E1B449" w14:textId="77777777" w:rsidR="0066420C" w:rsidRPr="00796A87" w:rsidRDefault="0066420C" w:rsidP="00E22CAA">
            <w:pPr>
              <w:pStyle w:val="B1"/>
              <w:numPr>
                <w:ilvl w:val="1"/>
                <w:numId w:val="38"/>
              </w:numPr>
              <w:overflowPunct w:val="0"/>
              <w:autoSpaceDE w:val="0"/>
              <w:autoSpaceDN w:val="0"/>
              <w:adjustRightInd w:val="0"/>
              <w:spacing w:after="0"/>
              <w:ind w:leftChars="200" w:left="780"/>
              <w:textAlignment w:val="baseline"/>
              <w:rPr>
                <w:sz w:val="24"/>
                <w:szCs w:val="24"/>
                <w:lang w:eastAsia="ja-JP"/>
              </w:rPr>
            </w:pPr>
            <w:r w:rsidRPr="00796A87">
              <w:rPr>
                <w:sz w:val="24"/>
                <w:szCs w:val="24"/>
                <w:lang w:eastAsia="ja-JP"/>
              </w:rPr>
              <w:t>Specify timing associated with beam-based operation to new SCS (i.e., 48</w:t>
            </w:r>
            <w:r w:rsidRPr="00796A87">
              <w:rPr>
                <w:sz w:val="24"/>
                <w:szCs w:val="24"/>
                <w:lang w:eastAsia="zh-CN"/>
              </w:rPr>
              <w:t>0kHz and/or 960kHz</w:t>
            </w:r>
            <w:r w:rsidRPr="00796A87">
              <w:rPr>
                <w:sz w:val="24"/>
                <w:szCs w:val="24"/>
                <w:lang w:eastAsia="ja-JP"/>
              </w:rPr>
              <w:t>), study, and specify if needed, potential enhancement for shared spectrum operation</w:t>
            </w:r>
          </w:p>
          <w:p w14:paraId="0ECE16CC" w14:textId="77777777" w:rsidR="0066420C" w:rsidRPr="00796A87" w:rsidRDefault="0066420C" w:rsidP="00E22CAA">
            <w:pPr>
              <w:pStyle w:val="B1"/>
              <w:numPr>
                <w:ilvl w:val="2"/>
                <w:numId w:val="38"/>
              </w:numPr>
              <w:overflowPunct w:val="0"/>
              <w:autoSpaceDE w:val="0"/>
              <w:autoSpaceDN w:val="0"/>
              <w:adjustRightInd w:val="0"/>
              <w:spacing w:after="0"/>
              <w:ind w:leftChars="400" w:left="1197" w:hanging="357"/>
              <w:textAlignment w:val="baseline"/>
              <w:rPr>
                <w:sz w:val="24"/>
                <w:szCs w:val="24"/>
                <w:lang w:val="en-US" w:eastAsia="ja-JP"/>
              </w:rPr>
            </w:pPr>
            <w:r w:rsidRPr="00796A87">
              <w:rPr>
                <w:sz w:val="24"/>
                <w:szCs w:val="24"/>
                <w:lang w:val="en-US" w:eastAsia="ja-JP"/>
              </w:rPr>
              <w:t xml:space="preserve">Study which beam </w:t>
            </w:r>
            <w:r w:rsidRPr="00796A87">
              <w:rPr>
                <w:sz w:val="24"/>
                <w:szCs w:val="24"/>
                <w:lang w:eastAsia="zh-CN"/>
              </w:rPr>
              <w:t>management</w:t>
            </w:r>
            <w:r w:rsidRPr="00796A87">
              <w:rPr>
                <w:sz w:val="24"/>
                <w:szCs w:val="24"/>
                <w:lang w:val="en-US" w:eastAsia="ja-JP"/>
              </w:rPr>
              <w:t xml:space="preserve"> will be used as a basis: R15/16 or R17</w:t>
            </w:r>
            <w:r w:rsidRPr="00796A87">
              <w:rPr>
                <w:sz w:val="24"/>
                <w:szCs w:val="24"/>
                <w:lang w:eastAsia="ja-JP"/>
              </w:rPr>
              <w:t xml:space="preserve"> in RAN #91-e</w:t>
            </w:r>
          </w:p>
          <w:p w14:paraId="134D49C5" w14:textId="77777777" w:rsidR="0066420C" w:rsidRPr="00796A87" w:rsidRDefault="0066420C" w:rsidP="00E22CAA">
            <w:pPr>
              <w:pStyle w:val="B1"/>
              <w:numPr>
                <w:ilvl w:val="1"/>
                <w:numId w:val="38"/>
              </w:numPr>
              <w:overflowPunct w:val="0"/>
              <w:autoSpaceDE w:val="0"/>
              <w:autoSpaceDN w:val="0"/>
              <w:adjustRightInd w:val="0"/>
              <w:spacing w:after="0"/>
              <w:ind w:leftChars="200" w:left="780"/>
              <w:textAlignment w:val="baseline"/>
              <w:rPr>
                <w:sz w:val="24"/>
                <w:szCs w:val="24"/>
                <w:lang w:eastAsia="zh-CN"/>
              </w:rPr>
            </w:pPr>
            <w:r w:rsidRPr="00796A87">
              <w:rPr>
                <w:rFonts w:eastAsia="等线"/>
                <w:sz w:val="24"/>
                <w:szCs w:val="24"/>
                <w:lang w:eastAsia="ko-KR"/>
              </w:rPr>
              <w:t>Support enhancement for PUCCH format 0/1/4 to increase the number of RBs under PSD limitation in shared spectrum operation.</w:t>
            </w:r>
          </w:p>
          <w:p w14:paraId="1713C87F" w14:textId="77777777" w:rsidR="0066420C" w:rsidRPr="0066420C" w:rsidRDefault="0066420C" w:rsidP="00E22CAA">
            <w:pPr>
              <w:pStyle w:val="B1"/>
              <w:numPr>
                <w:ilvl w:val="1"/>
                <w:numId w:val="38"/>
              </w:numPr>
              <w:overflowPunct w:val="0"/>
              <w:autoSpaceDE w:val="0"/>
              <w:autoSpaceDN w:val="0"/>
              <w:adjustRightInd w:val="0"/>
              <w:spacing w:after="0"/>
              <w:ind w:leftChars="200" w:left="780"/>
              <w:textAlignment w:val="baseline"/>
              <w:rPr>
                <w:color w:val="C00000"/>
                <w:sz w:val="24"/>
                <w:szCs w:val="24"/>
                <w:lang w:eastAsia="zh-CN"/>
              </w:rPr>
            </w:pPr>
            <w:r w:rsidRPr="0066420C">
              <w:rPr>
                <w:color w:val="C00000"/>
                <w:sz w:val="24"/>
                <w:szCs w:val="24"/>
                <w:lang w:eastAsia="zh-CN"/>
              </w:rPr>
              <w:lastRenderedPageBreak/>
              <w:t>Support enhancements for multi-PDSCH/PUSCH scheduling and HARQ support with a single DCI</w:t>
            </w:r>
          </w:p>
          <w:p w14:paraId="6CFF7BA0" w14:textId="77777777" w:rsidR="0066420C" w:rsidRPr="0066420C" w:rsidRDefault="0066420C" w:rsidP="00E22CAA">
            <w:pPr>
              <w:pStyle w:val="B1"/>
              <w:overflowPunct w:val="0"/>
              <w:autoSpaceDE w:val="0"/>
              <w:autoSpaceDN w:val="0"/>
              <w:adjustRightInd w:val="0"/>
              <w:spacing w:after="0"/>
              <w:ind w:left="780" w:firstLine="0"/>
              <w:textAlignment w:val="baseline"/>
              <w:rPr>
                <w:color w:val="C00000"/>
                <w:sz w:val="24"/>
                <w:szCs w:val="24"/>
              </w:rPr>
            </w:pPr>
            <w:r w:rsidRPr="0066420C">
              <w:rPr>
                <w:color w:val="C00000"/>
                <w:sz w:val="24"/>
                <w:szCs w:val="24"/>
              </w:rPr>
              <w:t>Note: coverage enhancement for multi-PDSCH/PUSCH scheduling is not pursued</w:t>
            </w:r>
          </w:p>
          <w:p w14:paraId="20369643" w14:textId="77777777" w:rsidR="0066420C" w:rsidRPr="00796A87" w:rsidRDefault="0066420C" w:rsidP="00E22CAA">
            <w:pPr>
              <w:pStyle w:val="B1"/>
              <w:numPr>
                <w:ilvl w:val="1"/>
                <w:numId w:val="38"/>
              </w:numPr>
              <w:overflowPunct w:val="0"/>
              <w:autoSpaceDE w:val="0"/>
              <w:autoSpaceDN w:val="0"/>
              <w:adjustRightInd w:val="0"/>
              <w:spacing w:after="0"/>
              <w:ind w:leftChars="200" w:left="780"/>
              <w:textAlignment w:val="baseline"/>
              <w:rPr>
                <w:sz w:val="24"/>
                <w:szCs w:val="24"/>
                <w:lang w:eastAsia="zh-CN"/>
              </w:rPr>
            </w:pPr>
            <w:bookmarkStart w:id="5" w:name="_Hlk58595024"/>
            <w:r w:rsidRPr="00796A87">
              <w:rPr>
                <w:sz w:val="24"/>
                <w:szCs w:val="24"/>
                <w:lang w:eastAsia="zh-CN"/>
              </w:rPr>
              <w:t>Support enhancement to PDCCH monitoring, including blind detection/CCE budget, and multi-slot span monitoring, potential limitation to UE PDCCH configuration and capability related to PDCCH monitoring.</w:t>
            </w:r>
          </w:p>
          <w:p w14:paraId="692F3E36" w14:textId="77777777" w:rsidR="0066420C" w:rsidRPr="0066420C" w:rsidRDefault="0066420C" w:rsidP="00E22CAA">
            <w:pPr>
              <w:pStyle w:val="B1"/>
              <w:numPr>
                <w:ilvl w:val="1"/>
                <w:numId w:val="38"/>
              </w:numPr>
              <w:overflowPunct w:val="0"/>
              <w:autoSpaceDE w:val="0"/>
              <w:autoSpaceDN w:val="0"/>
              <w:adjustRightInd w:val="0"/>
              <w:spacing w:after="0"/>
              <w:ind w:leftChars="200" w:left="780"/>
              <w:textAlignment w:val="baseline"/>
              <w:rPr>
                <w:sz w:val="24"/>
                <w:szCs w:val="24"/>
              </w:rPr>
            </w:pPr>
            <w:bookmarkStart w:id="6" w:name="_Hlk60758753"/>
            <w:bookmarkEnd w:id="5"/>
            <w:r w:rsidRPr="0066420C">
              <w:rPr>
                <w:sz w:val="24"/>
                <w:szCs w:val="24"/>
                <w:lang w:eastAsia="ko-KR"/>
              </w:rPr>
              <w:t xml:space="preserve">Specify support for PRACH sequence lengths (i.e. L=139, L=571 and L=1151) </w:t>
            </w:r>
            <w:bookmarkStart w:id="7" w:name="_Hlk58594915"/>
            <w:r w:rsidRPr="0066420C">
              <w:rPr>
                <w:sz w:val="24"/>
                <w:szCs w:val="24"/>
                <w:lang w:eastAsia="ko-KR"/>
              </w:rPr>
              <w:t xml:space="preserve">and study, if needed, specify support for RO configuration for non-consecutive RACH occasions (RO) in </w:t>
            </w:r>
            <w:bookmarkEnd w:id="7"/>
            <w:r w:rsidRPr="0066420C">
              <w:rPr>
                <w:sz w:val="24"/>
                <w:szCs w:val="24"/>
                <w:lang w:eastAsia="ko-KR"/>
              </w:rPr>
              <w:t>time domain for operation in shared spectrum</w:t>
            </w:r>
          </w:p>
          <w:bookmarkEnd w:id="6"/>
          <w:p w14:paraId="54728E75" w14:textId="77777777" w:rsidR="0066420C" w:rsidRPr="00796A87" w:rsidRDefault="0066420C" w:rsidP="00E22CAA">
            <w:pPr>
              <w:pStyle w:val="B1"/>
              <w:numPr>
                <w:ilvl w:val="1"/>
                <w:numId w:val="38"/>
              </w:numPr>
              <w:overflowPunct w:val="0"/>
              <w:autoSpaceDE w:val="0"/>
              <w:autoSpaceDN w:val="0"/>
              <w:adjustRightInd w:val="0"/>
              <w:spacing w:after="0"/>
              <w:ind w:leftChars="200" w:left="780"/>
              <w:textAlignment w:val="baseline"/>
              <w:rPr>
                <w:sz w:val="24"/>
                <w:szCs w:val="24"/>
              </w:rPr>
            </w:pPr>
            <w:r w:rsidRPr="00796A87">
              <w:rPr>
                <w:rFonts w:eastAsia="等线"/>
                <w:sz w:val="24"/>
                <w:szCs w:val="24"/>
                <w:lang w:eastAsia="ko-KR"/>
              </w:rPr>
              <w:t>Evaluate, and if needed, specify the PTRS enhancement for 120kHz SCS, 480kHz SCS and/or 960kHz SCS, as well as DMRS enhancement for 480kHz SCS and/or 960kHz SCS.</w:t>
            </w:r>
          </w:p>
        </w:tc>
      </w:tr>
    </w:tbl>
    <w:p w14:paraId="1932E6A9" w14:textId="53565E57" w:rsidR="002644A1" w:rsidRDefault="003971B9" w:rsidP="00290E01">
      <w:pPr>
        <w:pStyle w:val="1"/>
        <w:numPr>
          <w:ilvl w:val="0"/>
          <w:numId w:val="1"/>
        </w:numPr>
        <w:tabs>
          <w:tab w:val="num" w:pos="425"/>
        </w:tabs>
        <w:rPr>
          <w:b/>
          <w:snapToGrid w:val="0"/>
        </w:rPr>
      </w:pPr>
      <w:r w:rsidRPr="00CB3500">
        <w:rPr>
          <w:b/>
          <w:snapToGrid w:val="0"/>
        </w:rPr>
        <w:lastRenderedPageBreak/>
        <w:t>Discussion</w:t>
      </w:r>
    </w:p>
    <w:p w14:paraId="0E6EA726" w14:textId="2CAE70E6" w:rsidR="003E1B21" w:rsidRDefault="003C4B8F" w:rsidP="003E1B21">
      <w:pPr>
        <w:spacing w:before="240"/>
        <w:rPr>
          <w:rFonts w:ascii="Times New Roman"/>
          <w:sz w:val="24"/>
          <w:szCs w:val="20"/>
        </w:rPr>
      </w:pPr>
      <w:r>
        <w:rPr>
          <w:rFonts w:ascii="Times New Roman"/>
          <w:sz w:val="24"/>
          <w:szCs w:val="20"/>
        </w:rPr>
        <w:t xml:space="preserve">As indicated in the WID, </w:t>
      </w:r>
      <w:r w:rsidR="003E1B21" w:rsidRPr="003E1B21">
        <w:rPr>
          <w:rFonts w:ascii="Times New Roman"/>
          <w:sz w:val="24"/>
          <w:szCs w:val="20"/>
        </w:rPr>
        <w:t>multi-PDSCH/PUSCH scheduling and HARQ support with a single DCI</w:t>
      </w:r>
      <w:r w:rsidR="003E1B21">
        <w:rPr>
          <w:rFonts w:ascii="Times New Roman"/>
          <w:sz w:val="24"/>
          <w:szCs w:val="20"/>
        </w:rPr>
        <w:t xml:space="preserve"> is </w:t>
      </w:r>
      <w:r w:rsidR="005E5D6A">
        <w:rPr>
          <w:rFonts w:ascii="Times New Roman"/>
          <w:sz w:val="24"/>
          <w:szCs w:val="20"/>
        </w:rPr>
        <w:t xml:space="preserve">agreed to be </w:t>
      </w:r>
      <w:r w:rsidR="003E1B21">
        <w:rPr>
          <w:rFonts w:ascii="Times New Roman"/>
          <w:sz w:val="24"/>
          <w:szCs w:val="20"/>
        </w:rPr>
        <w:t>supported for extending NR operation to 71GHz.</w:t>
      </w:r>
      <w:r w:rsidR="003E1B21" w:rsidRPr="003E1B21">
        <w:rPr>
          <w:rFonts w:ascii="Times New Roman"/>
          <w:sz w:val="24"/>
          <w:szCs w:val="20"/>
        </w:rPr>
        <w:t xml:space="preserve"> </w:t>
      </w:r>
      <w:r w:rsidR="003E1B21">
        <w:rPr>
          <w:rFonts w:ascii="Times New Roman"/>
          <w:sz w:val="24"/>
          <w:szCs w:val="20"/>
        </w:rPr>
        <w:t xml:space="preserve">For this </w:t>
      </w:r>
      <w:r w:rsidR="005E5D6A">
        <w:rPr>
          <w:rFonts w:ascii="Times New Roman"/>
          <w:sz w:val="24"/>
          <w:szCs w:val="20"/>
        </w:rPr>
        <w:t>new</w:t>
      </w:r>
      <w:r w:rsidR="003E1B21">
        <w:rPr>
          <w:rFonts w:ascii="Times New Roman"/>
          <w:sz w:val="24"/>
          <w:szCs w:val="20"/>
        </w:rPr>
        <w:t xml:space="preserve"> frequency range</w:t>
      </w:r>
      <w:r w:rsidR="00FF084D">
        <w:rPr>
          <w:rFonts w:ascii="Times New Roman"/>
          <w:sz w:val="24"/>
          <w:szCs w:val="20"/>
        </w:rPr>
        <w:t xml:space="preserve"> (</w:t>
      </w:r>
      <w:r w:rsidR="007A1D57">
        <w:rPr>
          <w:rFonts w:ascii="Times New Roman"/>
          <w:sz w:val="24"/>
          <w:szCs w:val="20"/>
        </w:rPr>
        <w:t>52.6~71GHz</w:t>
      </w:r>
      <w:r w:rsidR="00FF084D">
        <w:rPr>
          <w:rFonts w:ascii="Times New Roman"/>
          <w:sz w:val="24"/>
          <w:szCs w:val="20"/>
        </w:rPr>
        <w:t>)</w:t>
      </w:r>
      <w:r w:rsidR="003E1B21">
        <w:rPr>
          <w:rFonts w:ascii="Times New Roman"/>
          <w:sz w:val="24"/>
          <w:szCs w:val="20"/>
        </w:rPr>
        <w:t>, one</w:t>
      </w:r>
      <w:r w:rsidR="003E1B21" w:rsidRPr="004B2CD2">
        <w:rPr>
          <w:rFonts w:ascii="Times New Roman"/>
          <w:sz w:val="24"/>
          <w:szCs w:val="20"/>
        </w:rPr>
        <w:t xml:space="preserve"> motivation </w:t>
      </w:r>
      <w:r w:rsidR="003E1B21">
        <w:rPr>
          <w:rFonts w:ascii="Times New Roman"/>
          <w:sz w:val="24"/>
          <w:szCs w:val="20"/>
        </w:rPr>
        <w:t xml:space="preserve">to support such scheduling </w:t>
      </w:r>
      <w:r w:rsidR="003E1B21" w:rsidRPr="004B2CD2">
        <w:rPr>
          <w:rFonts w:ascii="Times New Roman"/>
          <w:sz w:val="24"/>
          <w:szCs w:val="20"/>
        </w:rPr>
        <w:t xml:space="preserve">is to alleviate PDCCH monitoring burden </w:t>
      </w:r>
      <w:r w:rsidR="003E1B21">
        <w:rPr>
          <w:rFonts w:ascii="Times New Roman" w:hint="eastAsia"/>
          <w:sz w:val="24"/>
          <w:szCs w:val="20"/>
        </w:rPr>
        <w:t>and</w:t>
      </w:r>
      <w:r w:rsidR="003E1B21">
        <w:rPr>
          <w:rFonts w:ascii="Times New Roman"/>
          <w:sz w:val="24"/>
          <w:szCs w:val="20"/>
        </w:rPr>
        <w:t xml:space="preserve"> </w:t>
      </w:r>
      <w:r w:rsidR="003E1B21">
        <w:rPr>
          <w:rFonts w:ascii="Times New Roman" w:hint="eastAsia"/>
          <w:sz w:val="24"/>
          <w:szCs w:val="20"/>
        </w:rPr>
        <w:t>con</w:t>
      </w:r>
      <w:r w:rsidR="003E1B21">
        <w:rPr>
          <w:rFonts w:ascii="Times New Roman"/>
          <w:sz w:val="24"/>
          <w:szCs w:val="20"/>
        </w:rPr>
        <w:t>sequently reduce UE complexity for the case of</w:t>
      </w:r>
      <w:r w:rsidR="003E1B21" w:rsidRPr="004B2CD2">
        <w:rPr>
          <w:rFonts w:ascii="Times New Roman"/>
          <w:sz w:val="24"/>
          <w:szCs w:val="20"/>
        </w:rPr>
        <w:t xml:space="preserve"> large SCS (e.g. 960 kHz)</w:t>
      </w:r>
      <w:r w:rsidR="003E1B21">
        <w:rPr>
          <w:rFonts w:ascii="Times New Roman"/>
          <w:sz w:val="24"/>
          <w:szCs w:val="20"/>
        </w:rPr>
        <w:t>.</w:t>
      </w:r>
    </w:p>
    <w:p w14:paraId="567775AB" w14:textId="42F77A05" w:rsidR="00F20F5C" w:rsidRDefault="003E1B21" w:rsidP="00652FB2">
      <w:pPr>
        <w:spacing w:before="240"/>
        <w:rPr>
          <w:rFonts w:ascii="Times New Roman"/>
          <w:sz w:val="24"/>
          <w:szCs w:val="20"/>
        </w:rPr>
      </w:pPr>
      <w:r>
        <w:rPr>
          <w:rFonts w:ascii="Times New Roman"/>
          <w:sz w:val="24"/>
          <w:szCs w:val="20"/>
        </w:rPr>
        <w:t xml:space="preserve">In Rel-16, multi-PUSCH scheduling via a single DCI is supported for NR-U. </w:t>
      </w:r>
      <w:r w:rsidR="00F109E2">
        <w:rPr>
          <w:rFonts w:ascii="Times New Roman"/>
          <w:sz w:val="24"/>
          <w:szCs w:val="20"/>
        </w:rPr>
        <w:t>For less standardization effort, the design in Rel-16 should be reused as much as possible</w:t>
      </w:r>
      <w:r w:rsidR="005E5D6A">
        <w:rPr>
          <w:rFonts w:ascii="Times New Roman"/>
          <w:sz w:val="24"/>
          <w:szCs w:val="20"/>
        </w:rPr>
        <w:t xml:space="preserve"> to support multi-PUSCH scheduling via a single DCI for the new frequency range</w:t>
      </w:r>
      <w:r w:rsidR="00F109E2">
        <w:rPr>
          <w:rFonts w:ascii="Times New Roman"/>
          <w:sz w:val="24"/>
          <w:szCs w:val="20"/>
        </w:rPr>
        <w:t xml:space="preserve">. </w:t>
      </w:r>
    </w:p>
    <w:p w14:paraId="208CC9BD" w14:textId="352E051A" w:rsidR="00F20F5C" w:rsidRDefault="00F20F5C" w:rsidP="00F20F5C">
      <w:pPr>
        <w:spacing w:before="240"/>
        <w:rPr>
          <w:rFonts w:ascii="Times New Roman"/>
          <w:b/>
          <w:sz w:val="24"/>
          <w:szCs w:val="20"/>
        </w:rPr>
      </w:pPr>
      <w:r w:rsidRPr="005122A0">
        <w:rPr>
          <w:rFonts w:ascii="Times New Roman"/>
          <w:b/>
          <w:sz w:val="24"/>
          <w:szCs w:val="20"/>
        </w:rPr>
        <w:t>Proposal</w:t>
      </w:r>
      <w:r>
        <w:rPr>
          <w:rFonts w:ascii="Times New Roman"/>
          <w:b/>
          <w:sz w:val="24"/>
          <w:szCs w:val="20"/>
        </w:rPr>
        <w:t xml:space="preserve"> 1</w:t>
      </w:r>
      <w:r w:rsidRPr="005122A0">
        <w:rPr>
          <w:rFonts w:ascii="Times New Roman"/>
          <w:b/>
          <w:sz w:val="24"/>
          <w:szCs w:val="20"/>
        </w:rPr>
        <w:t xml:space="preserve">: </w:t>
      </w:r>
      <w:r>
        <w:rPr>
          <w:rFonts w:ascii="Times New Roman"/>
          <w:b/>
          <w:sz w:val="24"/>
          <w:szCs w:val="20"/>
        </w:rPr>
        <w:t xml:space="preserve">To support multi-PUSCH scheduling for </w:t>
      </w:r>
      <w:r w:rsidR="007A1D57">
        <w:rPr>
          <w:rFonts w:ascii="Times New Roman"/>
          <w:b/>
          <w:sz w:val="24"/>
          <w:szCs w:val="20"/>
        </w:rPr>
        <w:t>the new frequency range (52.6~71GHz)</w:t>
      </w:r>
      <w:r>
        <w:rPr>
          <w:rFonts w:ascii="Times New Roman"/>
          <w:b/>
          <w:sz w:val="24"/>
          <w:szCs w:val="20"/>
        </w:rPr>
        <w:t xml:space="preserve">, take </w:t>
      </w:r>
      <w:r w:rsidRPr="000C39CA">
        <w:rPr>
          <w:rFonts w:ascii="Times New Roman"/>
          <w:b/>
          <w:sz w:val="24"/>
          <w:szCs w:val="20"/>
        </w:rPr>
        <w:t xml:space="preserve">the design of Rel-16 multi-PUSCH scheduling as </w:t>
      </w:r>
      <w:r w:rsidR="006A3F66">
        <w:rPr>
          <w:rFonts w:ascii="Times New Roman"/>
          <w:b/>
          <w:sz w:val="24"/>
          <w:szCs w:val="20"/>
        </w:rPr>
        <w:t>the</w:t>
      </w:r>
      <w:r w:rsidRPr="000C39CA">
        <w:rPr>
          <w:rFonts w:ascii="Times New Roman"/>
          <w:b/>
          <w:sz w:val="24"/>
          <w:szCs w:val="20"/>
        </w:rPr>
        <w:t xml:space="preserve"> baseline.</w:t>
      </w:r>
    </w:p>
    <w:p w14:paraId="33347E2F" w14:textId="4E52CED8" w:rsidR="003E1B21" w:rsidRDefault="00F20F5C" w:rsidP="00652FB2">
      <w:pPr>
        <w:spacing w:before="240"/>
        <w:rPr>
          <w:rFonts w:ascii="Times New Roman"/>
          <w:sz w:val="24"/>
          <w:szCs w:val="20"/>
        </w:rPr>
      </w:pPr>
      <w:r>
        <w:rPr>
          <w:rFonts w:ascii="Times New Roman"/>
          <w:sz w:val="24"/>
          <w:szCs w:val="20"/>
        </w:rPr>
        <w:t>In addition</w:t>
      </w:r>
      <w:r w:rsidR="00F109E2">
        <w:rPr>
          <w:rFonts w:ascii="Times New Roman"/>
          <w:sz w:val="24"/>
          <w:szCs w:val="20"/>
        </w:rPr>
        <w:t xml:space="preserve">, the framework of </w:t>
      </w:r>
      <w:r w:rsidR="00FF084D">
        <w:rPr>
          <w:rFonts w:ascii="Times New Roman"/>
          <w:sz w:val="24"/>
          <w:szCs w:val="20"/>
        </w:rPr>
        <w:t>multi-PUSCH scheduling is also applicable for multi-PDSCH scheduling.</w:t>
      </w:r>
    </w:p>
    <w:p w14:paraId="0AB7895B" w14:textId="4E95D75D" w:rsidR="00783BDE" w:rsidRDefault="002C03EE" w:rsidP="00652FB2">
      <w:pPr>
        <w:spacing w:before="240"/>
        <w:rPr>
          <w:rFonts w:ascii="Times New Roman"/>
          <w:sz w:val="24"/>
          <w:szCs w:val="20"/>
        </w:rPr>
      </w:pPr>
      <w:r>
        <w:rPr>
          <w:rFonts w:ascii="Times New Roman"/>
          <w:sz w:val="24"/>
          <w:szCs w:val="20"/>
        </w:rPr>
        <w:t>According to t</w:t>
      </w:r>
      <w:r w:rsidR="00FF084D">
        <w:rPr>
          <w:rFonts w:ascii="Times New Roman"/>
          <w:sz w:val="24"/>
          <w:szCs w:val="20"/>
        </w:rPr>
        <w:t xml:space="preserve">he Rel-16 multi-PUSCH scheduling, a DCI with format 0_1 </w:t>
      </w:r>
      <w:r w:rsidR="00FF084D">
        <w:rPr>
          <w:rFonts w:ascii="Times New Roman" w:hint="eastAsia"/>
          <w:sz w:val="24"/>
          <w:szCs w:val="20"/>
        </w:rPr>
        <w:t>can</w:t>
      </w:r>
      <w:r w:rsidR="00FF084D">
        <w:rPr>
          <w:rFonts w:ascii="Times New Roman"/>
          <w:sz w:val="24"/>
          <w:szCs w:val="20"/>
        </w:rPr>
        <w:t xml:space="preserve"> schedule </w:t>
      </w:r>
      <w:r w:rsidR="00D91545">
        <w:rPr>
          <w:rFonts w:ascii="Times New Roman" w:hAnsi="Times New Roman" w:cs="Times New Roman"/>
          <w:sz w:val="24"/>
          <w:szCs w:val="24"/>
        </w:rPr>
        <w:t>2~8</w:t>
      </w:r>
      <w:r w:rsidR="00FF084D">
        <w:rPr>
          <w:rFonts w:ascii="Times New Roman"/>
          <w:sz w:val="24"/>
          <w:szCs w:val="20"/>
        </w:rPr>
        <w:t>PUSCHs in consecutive slots, each PUSCH with a TB.</w:t>
      </w:r>
      <w:r w:rsidR="00783BDE">
        <w:rPr>
          <w:rFonts w:ascii="Times New Roman"/>
          <w:sz w:val="24"/>
          <w:szCs w:val="20"/>
        </w:rPr>
        <w:t xml:space="preserve"> </w:t>
      </w:r>
      <w:r w:rsidR="00FF084D">
        <w:rPr>
          <w:rFonts w:ascii="Times New Roman"/>
          <w:sz w:val="24"/>
          <w:szCs w:val="20"/>
        </w:rPr>
        <w:t xml:space="preserve">More specifically, </w:t>
      </w:r>
      <w:r w:rsidR="00783BDE">
        <w:rPr>
          <w:rFonts w:ascii="Times New Roman"/>
          <w:sz w:val="24"/>
          <w:szCs w:val="20"/>
        </w:rPr>
        <w:t>the following aspects are enhanced</w:t>
      </w:r>
      <w:r w:rsidR="00FF084D">
        <w:rPr>
          <w:rFonts w:ascii="Times New Roman"/>
          <w:sz w:val="24"/>
          <w:szCs w:val="20"/>
        </w:rPr>
        <w:t>.</w:t>
      </w:r>
    </w:p>
    <w:p w14:paraId="3B8389A0" w14:textId="440658EC" w:rsidR="004D27F7" w:rsidRPr="00783BDE" w:rsidRDefault="00783BDE" w:rsidP="00783BDE">
      <w:pPr>
        <w:numPr>
          <w:ilvl w:val="0"/>
          <w:numId w:val="36"/>
        </w:numPr>
        <w:rPr>
          <w:rFonts w:ascii="Times New Roman"/>
          <w:sz w:val="24"/>
          <w:szCs w:val="20"/>
        </w:rPr>
      </w:pPr>
      <w:r>
        <w:rPr>
          <w:rFonts w:ascii="Times New Roman" w:hAnsi="Times New Roman" w:cs="Times New Roman"/>
          <w:sz w:val="24"/>
          <w:szCs w:val="24"/>
        </w:rPr>
        <w:t xml:space="preserve">RRC signaling (i.e. </w:t>
      </w:r>
      <w:proofErr w:type="spellStart"/>
      <w:r w:rsidRPr="00783BDE">
        <w:rPr>
          <w:rFonts w:ascii="Times New Roman" w:hAnsi="Times New Roman" w:cs="Times New Roman"/>
          <w:i/>
          <w:iCs/>
          <w:sz w:val="24"/>
          <w:szCs w:val="24"/>
        </w:rPr>
        <w:t>pusch-TimeDomainAllocationList</w:t>
      </w:r>
      <w:proofErr w:type="spellEnd"/>
      <w:r w:rsidRPr="00783BDE">
        <w:rPr>
          <w:rFonts w:ascii="Times New Roman" w:hAnsi="Times New Roman" w:cs="Times New Roman"/>
          <w:sz w:val="24"/>
          <w:szCs w:val="24"/>
        </w:rPr>
        <w:t xml:space="preserve"> in </w:t>
      </w:r>
      <w:proofErr w:type="spellStart"/>
      <w:r w:rsidRPr="00783BDE">
        <w:rPr>
          <w:rFonts w:ascii="Times New Roman" w:hAnsi="Times New Roman" w:cs="Times New Roman"/>
          <w:i/>
          <w:iCs/>
          <w:sz w:val="24"/>
          <w:szCs w:val="24"/>
        </w:rPr>
        <w:t>pusch</w:t>
      </w:r>
      <w:proofErr w:type="spellEnd"/>
      <w:r w:rsidRPr="00783BDE">
        <w:rPr>
          <w:rFonts w:ascii="Times New Roman" w:hAnsi="Times New Roman" w:cs="Times New Roman"/>
          <w:i/>
          <w:iCs/>
          <w:sz w:val="24"/>
          <w:szCs w:val="24"/>
        </w:rPr>
        <w:t>-Config</w:t>
      </w:r>
      <w:r>
        <w:rPr>
          <w:rFonts w:ascii="Times New Roman" w:hAnsi="Times New Roman" w:cs="Times New Roman"/>
          <w:sz w:val="24"/>
          <w:szCs w:val="24"/>
        </w:rPr>
        <w:t>)</w:t>
      </w:r>
      <w:r w:rsidR="00D91545">
        <w:rPr>
          <w:rFonts w:ascii="Times New Roman" w:hAnsi="Times New Roman" w:cs="Times New Roman"/>
          <w:sz w:val="24"/>
          <w:szCs w:val="24"/>
        </w:rPr>
        <w:t xml:space="preserve"> for</w:t>
      </w:r>
      <w:r>
        <w:rPr>
          <w:rFonts w:ascii="Times New Roman" w:hAnsi="Times New Roman" w:cs="Times New Roman"/>
          <w:sz w:val="24"/>
          <w:szCs w:val="24"/>
        </w:rPr>
        <w:t xml:space="preserve"> configur</w:t>
      </w:r>
      <w:r w:rsidR="00D91545">
        <w:rPr>
          <w:rFonts w:ascii="Times New Roman" w:hAnsi="Times New Roman" w:cs="Times New Roman"/>
          <w:sz w:val="24"/>
          <w:szCs w:val="24"/>
        </w:rPr>
        <w:t>ing</w:t>
      </w:r>
      <w:r>
        <w:rPr>
          <w:rFonts w:ascii="Times New Roman" w:hAnsi="Times New Roman" w:cs="Times New Roman"/>
          <w:sz w:val="24"/>
          <w:szCs w:val="24"/>
        </w:rPr>
        <w:t xml:space="preserve"> time domain allocation list for PUSCH can contain </w:t>
      </w:r>
      <w:r w:rsidR="003D1F0D">
        <w:rPr>
          <w:rFonts w:ascii="Times New Roman" w:hAnsi="Times New Roman" w:cs="Times New Roman"/>
          <w:sz w:val="24"/>
          <w:szCs w:val="24"/>
        </w:rPr>
        <w:t xml:space="preserve">a </w:t>
      </w:r>
      <w:r>
        <w:rPr>
          <w:rFonts w:ascii="Times New Roman" w:hAnsi="Times New Roman" w:cs="Times New Roman"/>
          <w:sz w:val="24"/>
          <w:szCs w:val="24"/>
        </w:rPr>
        <w:t xml:space="preserve">row </w:t>
      </w:r>
      <w:r w:rsidRPr="00783BDE">
        <w:rPr>
          <w:rFonts w:ascii="Times New Roman" w:hAnsi="Times New Roman" w:cs="Times New Roman"/>
          <w:sz w:val="24"/>
          <w:szCs w:val="24"/>
        </w:rPr>
        <w:t>indicating resource allocation for</w:t>
      </w:r>
      <w:r w:rsidR="00D91545">
        <w:rPr>
          <w:rFonts w:ascii="Times New Roman" w:hAnsi="Times New Roman" w:cs="Times New Roman"/>
          <w:sz w:val="24"/>
          <w:szCs w:val="24"/>
        </w:rPr>
        <w:t xml:space="preserve"> 2~8</w:t>
      </w:r>
      <w:r w:rsidRPr="00783BDE">
        <w:rPr>
          <w:rFonts w:ascii="Times New Roman" w:hAnsi="Times New Roman" w:cs="Times New Roman"/>
          <w:sz w:val="24"/>
          <w:szCs w:val="24"/>
        </w:rPr>
        <w:t xml:space="preserve"> PUSCHs</w:t>
      </w:r>
      <w:r w:rsidR="00D91545">
        <w:rPr>
          <w:rFonts w:ascii="Times New Roman" w:hAnsi="Times New Roman" w:cs="Times New Roman"/>
          <w:sz w:val="24"/>
          <w:szCs w:val="24"/>
        </w:rPr>
        <w:t xml:space="preserve"> in corresponding 2~8 consecutive slots</w:t>
      </w:r>
      <w:r w:rsidR="003D1F0D">
        <w:rPr>
          <w:rFonts w:ascii="Times New Roman" w:hAnsi="Times New Roman" w:cs="Times New Roman"/>
          <w:sz w:val="24"/>
          <w:szCs w:val="24"/>
        </w:rPr>
        <w:t xml:space="preserve">, </w:t>
      </w:r>
      <w:r w:rsidR="003D1F0D">
        <w:rPr>
          <w:rFonts w:ascii="Times New Roman"/>
          <w:sz w:val="24"/>
          <w:szCs w:val="20"/>
        </w:rPr>
        <w:t>e</w:t>
      </w:r>
      <w:r w:rsidR="003D1F0D" w:rsidRPr="00783BDE">
        <w:rPr>
          <w:rFonts w:ascii="Times New Roman"/>
          <w:sz w:val="24"/>
          <w:szCs w:val="20"/>
        </w:rPr>
        <w:t xml:space="preserve">ach PUSCH </w:t>
      </w:r>
      <w:r w:rsidR="003D1F0D">
        <w:rPr>
          <w:rFonts w:ascii="Times New Roman"/>
          <w:sz w:val="24"/>
          <w:szCs w:val="20"/>
        </w:rPr>
        <w:t>having</w:t>
      </w:r>
      <w:r w:rsidR="003D1F0D" w:rsidRPr="00783BDE">
        <w:rPr>
          <w:rFonts w:ascii="Times New Roman"/>
          <w:sz w:val="24"/>
          <w:szCs w:val="20"/>
        </w:rPr>
        <w:t xml:space="preserve"> a separate SLIV and mapping type</w:t>
      </w:r>
      <w:r>
        <w:rPr>
          <w:rFonts w:ascii="Times New Roman" w:hAnsi="Times New Roman" w:cs="Times New Roman"/>
          <w:sz w:val="24"/>
          <w:szCs w:val="24"/>
        </w:rPr>
        <w:t>. The</w:t>
      </w:r>
      <w:r w:rsidRPr="00832E1F">
        <w:rPr>
          <w:rFonts w:ascii="Times New Roman"/>
          <w:sz w:val="24"/>
          <w:szCs w:val="20"/>
        </w:rPr>
        <w:t xml:space="preserve"> </w:t>
      </w:r>
      <w:r w:rsidRPr="00832E1F">
        <w:rPr>
          <w:rFonts w:ascii="Times New Roman" w:eastAsia="Batang" w:hAnsi="Times New Roman" w:cs="Times New Roman"/>
          <w:i/>
          <w:color w:val="000000"/>
          <w:kern w:val="0"/>
          <w:sz w:val="24"/>
          <w:szCs w:val="24"/>
          <w:lang w:val="en-GB" w:eastAsia="en-US"/>
        </w:rPr>
        <w:t>K</w:t>
      </w:r>
      <w:r>
        <w:rPr>
          <w:rFonts w:ascii="Times New Roman" w:eastAsia="Batang" w:hAnsi="Times New Roman" w:cs="Times New Roman"/>
          <w:i/>
          <w:color w:val="000000"/>
          <w:kern w:val="0"/>
          <w:sz w:val="24"/>
          <w:szCs w:val="24"/>
          <w:vertAlign w:val="subscript"/>
          <w:lang w:val="en-GB" w:eastAsia="en-US"/>
        </w:rPr>
        <w:t xml:space="preserve">2 </w:t>
      </w:r>
      <w:r w:rsidR="003D1F0D">
        <w:rPr>
          <w:rFonts w:ascii="Times New Roman" w:eastAsia="Batang" w:hAnsi="Times New Roman" w:cs="Times New Roman"/>
          <w:color w:val="000000"/>
          <w:kern w:val="0"/>
          <w:sz w:val="24"/>
          <w:szCs w:val="24"/>
          <w:lang w:val="en-GB" w:eastAsia="en-US"/>
        </w:rPr>
        <w:t xml:space="preserve">for the row </w:t>
      </w:r>
      <w:r>
        <w:rPr>
          <w:rFonts w:ascii="Times New Roman"/>
          <w:sz w:val="24"/>
          <w:szCs w:val="20"/>
          <w:lang w:val="en-GB"/>
        </w:rPr>
        <w:t>indicates the slot where UE shall transmit the first PUSCH of the multiple PUSCHs</w:t>
      </w:r>
      <w:r>
        <w:rPr>
          <w:rFonts w:ascii="Times New Roman"/>
          <w:sz w:val="24"/>
          <w:szCs w:val="20"/>
        </w:rPr>
        <w:t>.</w:t>
      </w:r>
      <w:r>
        <w:rPr>
          <w:rFonts w:ascii="Times New Roman" w:hint="eastAsia"/>
          <w:sz w:val="24"/>
          <w:szCs w:val="20"/>
        </w:rPr>
        <w:t xml:space="preserve"> </w:t>
      </w:r>
    </w:p>
    <w:p w14:paraId="33B84A11" w14:textId="452746F1" w:rsidR="003D1F0D" w:rsidRDefault="003D1F0D" w:rsidP="003D1F0D">
      <w:pPr>
        <w:numPr>
          <w:ilvl w:val="0"/>
          <w:numId w:val="36"/>
        </w:numPr>
        <w:rPr>
          <w:rFonts w:ascii="Times New Roman"/>
          <w:sz w:val="24"/>
          <w:szCs w:val="20"/>
        </w:rPr>
      </w:pPr>
      <w:r>
        <w:rPr>
          <w:rFonts w:ascii="Times New Roman"/>
          <w:sz w:val="24"/>
          <w:szCs w:val="20"/>
        </w:rPr>
        <w:t xml:space="preserve">When the TDRA field of a DCI with format 0_1 </w:t>
      </w:r>
      <w:r>
        <w:rPr>
          <w:rFonts w:ascii="Times New Roman" w:hint="eastAsia"/>
          <w:sz w:val="24"/>
          <w:szCs w:val="20"/>
        </w:rPr>
        <w:t>ind</w:t>
      </w:r>
      <w:r>
        <w:rPr>
          <w:rFonts w:ascii="Times New Roman"/>
          <w:sz w:val="24"/>
          <w:szCs w:val="20"/>
        </w:rPr>
        <w:t xml:space="preserve">icates </w:t>
      </w:r>
      <w:r w:rsidR="005E5D6A">
        <w:rPr>
          <w:rFonts w:ascii="Times New Roman"/>
          <w:sz w:val="24"/>
          <w:szCs w:val="20"/>
        </w:rPr>
        <w:t>a</w:t>
      </w:r>
      <w:r>
        <w:rPr>
          <w:rFonts w:ascii="Times New Roman"/>
          <w:sz w:val="24"/>
          <w:szCs w:val="20"/>
        </w:rPr>
        <w:t xml:space="preserve"> row indicating multiple PUSCHs, multiple PUSCHs are scheduled.</w:t>
      </w:r>
    </w:p>
    <w:p w14:paraId="1143FE82" w14:textId="77777777" w:rsidR="003D1F0D" w:rsidRDefault="00783BDE" w:rsidP="00BA0E91">
      <w:pPr>
        <w:numPr>
          <w:ilvl w:val="1"/>
          <w:numId w:val="36"/>
        </w:numPr>
        <w:rPr>
          <w:rFonts w:ascii="Times New Roman"/>
          <w:sz w:val="24"/>
          <w:szCs w:val="20"/>
        </w:rPr>
      </w:pPr>
      <w:r w:rsidRPr="003D1F0D">
        <w:rPr>
          <w:rFonts w:ascii="Times New Roman"/>
          <w:sz w:val="24"/>
          <w:szCs w:val="20"/>
        </w:rPr>
        <w:t xml:space="preserve">HARQ process ID </w:t>
      </w:r>
      <w:r w:rsidR="003D1F0D" w:rsidRPr="003D1F0D">
        <w:rPr>
          <w:rFonts w:ascii="Times New Roman"/>
          <w:sz w:val="24"/>
          <w:szCs w:val="20"/>
        </w:rPr>
        <w:t xml:space="preserve">indicated by </w:t>
      </w:r>
      <w:r w:rsidRPr="003D1F0D">
        <w:rPr>
          <w:rFonts w:ascii="Times New Roman"/>
          <w:sz w:val="24"/>
          <w:szCs w:val="20"/>
        </w:rPr>
        <w:t>the DCI applies to the first P</w:t>
      </w:r>
      <w:r w:rsidR="003D1F0D" w:rsidRPr="003D1F0D">
        <w:rPr>
          <w:rFonts w:ascii="Times New Roman"/>
          <w:sz w:val="24"/>
          <w:szCs w:val="20"/>
        </w:rPr>
        <w:t>US</w:t>
      </w:r>
      <w:r w:rsidRPr="003D1F0D">
        <w:rPr>
          <w:rFonts w:ascii="Times New Roman"/>
          <w:sz w:val="24"/>
          <w:szCs w:val="20"/>
        </w:rPr>
        <w:t xml:space="preserve">CH. </w:t>
      </w:r>
      <w:r w:rsidR="00782E92" w:rsidRPr="003D1F0D">
        <w:rPr>
          <w:rFonts w:ascii="Times New Roman"/>
          <w:sz w:val="24"/>
          <w:szCs w:val="20"/>
        </w:rPr>
        <w:t>HARQ process ID is then incremented by 1 for each subsequent PUSCH(s) in the scheduled order, with modulo 16 operation applied.</w:t>
      </w:r>
    </w:p>
    <w:p w14:paraId="510BE92C" w14:textId="68070CDD" w:rsidR="00652FB2" w:rsidRPr="003D1F0D" w:rsidRDefault="003D1F0D" w:rsidP="00BA0E91">
      <w:pPr>
        <w:numPr>
          <w:ilvl w:val="1"/>
          <w:numId w:val="36"/>
        </w:numPr>
        <w:rPr>
          <w:rFonts w:ascii="Times New Roman"/>
          <w:sz w:val="24"/>
          <w:szCs w:val="20"/>
        </w:rPr>
      </w:pPr>
      <w:bookmarkStart w:id="8" w:name="_Hlk60853016"/>
      <w:r w:rsidRPr="003D1F0D">
        <w:rPr>
          <w:rFonts w:ascii="Times New Roman"/>
          <w:sz w:val="24"/>
          <w:szCs w:val="20"/>
        </w:rPr>
        <w:t xml:space="preserve">The bits of </w:t>
      </w:r>
      <w:proofErr w:type="spellStart"/>
      <w:r w:rsidRPr="003D1F0D">
        <w:rPr>
          <w:rFonts w:ascii="Times New Roman"/>
          <w:sz w:val="24"/>
          <w:szCs w:val="20"/>
        </w:rPr>
        <w:t>rv</w:t>
      </w:r>
      <w:proofErr w:type="spellEnd"/>
      <w:r w:rsidRPr="003D1F0D">
        <w:rPr>
          <w:rFonts w:ascii="Times New Roman"/>
          <w:sz w:val="24"/>
          <w:szCs w:val="20"/>
        </w:rPr>
        <w:t xml:space="preserve"> field and NDI field, respectively, in the DCI are one to one mapped to the scheduled PUSCH(s) with the corresponding transport block(s) in the scheduled order where the LSB bits of the </w:t>
      </w:r>
      <w:proofErr w:type="spellStart"/>
      <w:r w:rsidRPr="003D1F0D">
        <w:rPr>
          <w:rFonts w:ascii="Times New Roman"/>
          <w:sz w:val="24"/>
          <w:szCs w:val="20"/>
        </w:rPr>
        <w:t>rv</w:t>
      </w:r>
      <w:proofErr w:type="spellEnd"/>
      <w:r w:rsidRPr="003D1F0D">
        <w:rPr>
          <w:rFonts w:ascii="Times New Roman"/>
          <w:sz w:val="24"/>
          <w:szCs w:val="20"/>
        </w:rPr>
        <w:t xml:space="preserve"> field and NDI field, respectively, correspond to the last scheduled PUSCH.</w:t>
      </w:r>
      <w:r w:rsidR="003431B2" w:rsidRPr="003D1F0D">
        <w:rPr>
          <w:rFonts w:ascii="Times New Roman"/>
          <w:sz w:val="24"/>
          <w:szCs w:val="20"/>
        </w:rPr>
        <w:t xml:space="preserve"> </w:t>
      </w:r>
      <w:r w:rsidR="003A0835" w:rsidRPr="003D1F0D">
        <w:rPr>
          <w:rFonts w:ascii="Times New Roman"/>
          <w:sz w:val="24"/>
          <w:szCs w:val="20"/>
        </w:rPr>
        <w:t xml:space="preserve"> </w:t>
      </w:r>
    </w:p>
    <w:bookmarkEnd w:id="8"/>
    <w:p w14:paraId="1AC97488" w14:textId="0ED9688A" w:rsidR="00FF084D" w:rsidRDefault="00FF084D" w:rsidP="001B2D9E">
      <w:pPr>
        <w:rPr>
          <w:rFonts w:ascii="Times New Roman"/>
          <w:sz w:val="24"/>
          <w:szCs w:val="20"/>
        </w:rPr>
      </w:pPr>
      <w:r>
        <w:rPr>
          <w:rFonts w:ascii="Times New Roman"/>
          <w:sz w:val="24"/>
          <w:szCs w:val="20"/>
        </w:rPr>
        <w:t xml:space="preserve">Therefore, following the framework of Rel-16 multi-PUSCH scheduling, </w:t>
      </w:r>
      <w:r w:rsidR="003958AD">
        <w:rPr>
          <w:rFonts w:ascii="Times New Roman"/>
          <w:sz w:val="24"/>
          <w:szCs w:val="20"/>
        </w:rPr>
        <w:t>to</w:t>
      </w:r>
      <w:r w:rsidR="002D0947">
        <w:rPr>
          <w:rFonts w:ascii="Times New Roman"/>
          <w:sz w:val="24"/>
          <w:szCs w:val="20"/>
        </w:rPr>
        <w:t xml:space="preserve"> </w:t>
      </w:r>
      <w:r w:rsidR="00450FB5">
        <w:rPr>
          <w:rFonts w:ascii="Times New Roman"/>
          <w:sz w:val="24"/>
          <w:szCs w:val="20"/>
        </w:rPr>
        <w:t xml:space="preserve">support </w:t>
      </w:r>
      <w:r w:rsidR="002D0947">
        <w:rPr>
          <w:rFonts w:ascii="Times New Roman"/>
          <w:sz w:val="24"/>
          <w:szCs w:val="20"/>
        </w:rPr>
        <w:t xml:space="preserve">multi-PDSCH </w:t>
      </w:r>
      <w:r w:rsidR="002D0947">
        <w:rPr>
          <w:rFonts w:ascii="Times New Roman"/>
          <w:sz w:val="24"/>
          <w:szCs w:val="20"/>
        </w:rPr>
        <w:lastRenderedPageBreak/>
        <w:t>scheduling,</w:t>
      </w:r>
      <w:r w:rsidR="003958AD">
        <w:rPr>
          <w:rFonts w:ascii="Times New Roman"/>
          <w:sz w:val="24"/>
          <w:szCs w:val="20"/>
        </w:rPr>
        <w:t xml:space="preserve"> a DCI with </w:t>
      </w:r>
      <w:r w:rsidR="002D0947">
        <w:rPr>
          <w:rFonts w:ascii="Times New Roman"/>
          <w:sz w:val="24"/>
          <w:szCs w:val="20"/>
        </w:rPr>
        <w:t>format 1_1</w:t>
      </w:r>
      <w:r w:rsidR="003958AD">
        <w:rPr>
          <w:rFonts w:ascii="Times New Roman"/>
          <w:sz w:val="24"/>
          <w:szCs w:val="20"/>
        </w:rPr>
        <w:t xml:space="preserve"> can schedule 2~8</w:t>
      </w:r>
      <w:r w:rsidR="007A1D57">
        <w:rPr>
          <w:rFonts w:ascii="Times New Roman"/>
          <w:sz w:val="24"/>
          <w:szCs w:val="20"/>
        </w:rPr>
        <w:t xml:space="preserve"> PDSCH in</w:t>
      </w:r>
      <w:r w:rsidR="006A3F66">
        <w:rPr>
          <w:rFonts w:ascii="Times New Roman"/>
          <w:sz w:val="24"/>
          <w:szCs w:val="20"/>
        </w:rPr>
        <w:t xml:space="preserve"> consecutive slots, each P</w:t>
      </w:r>
      <w:r w:rsidR="007A1D57">
        <w:rPr>
          <w:rFonts w:ascii="Times New Roman"/>
          <w:sz w:val="24"/>
          <w:szCs w:val="20"/>
        </w:rPr>
        <w:t>D</w:t>
      </w:r>
      <w:r w:rsidR="006A3F66">
        <w:rPr>
          <w:rFonts w:ascii="Times New Roman"/>
          <w:sz w:val="24"/>
          <w:szCs w:val="20"/>
        </w:rPr>
        <w:t>SCH with a TB.</w:t>
      </w:r>
      <w:r w:rsidR="007A1D57">
        <w:rPr>
          <w:rFonts w:ascii="Times New Roman"/>
          <w:sz w:val="24"/>
          <w:szCs w:val="20"/>
        </w:rPr>
        <w:t xml:space="preserve"> And </w:t>
      </w:r>
      <w:r w:rsidR="00B054A5">
        <w:rPr>
          <w:rFonts w:ascii="Times New Roman"/>
          <w:sz w:val="24"/>
          <w:szCs w:val="20"/>
        </w:rPr>
        <w:t xml:space="preserve">accordingly, </w:t>
      </w:r>
      <w:r>
        <w:rPr>
          <w:rFonts w:ascii="Times New Roman"/>
          <w:sz w:val="24"/>
          <w:szCs w:val="20"/>
        </w:rPr>
        <w:t>the following can be enhanced</w:t>
      </w:r>
      <w:r w:rsidR="00D91545">
        <w:rPr>
          <w:rFonts w:ascii="Times New Roman"/>
          <w:sz w:val="24"/>
          <w:szCs w:val="20"/>
        </w:rPr>
        <w:t>.</w:t>
      </w:r>
    </w:p>
    <w:p w14:paraId="44EE9301" w14:textId="43937F12" w:rsidR="00D91545" w:rsidRDefault="00D91545" w:rsidP="00D91545">
      <w:pPr>
        <w:numPr>
          <w:ilvl w:val="0"/>
          <w:numId w:val="36"/>
        </w:numPr>
        <w:rPr>
          <w:rFonts w:ascii="Times New Roman"/>
          <w:sz w:val="24"/>
          <w:szCs w:val="20"/>
        </w:rPr>
      </w:pPr>
      <w:bookmarkStart w:id="9" w:name="OLE_LINK5"/>
      <w:bookmarkStart w:id="10" w:name="OLE_LINK6"/>
      <w:r>
        <w:rPr>
          <w:rFonts w:ascii="Times New Roman" w:hAnsi="Times New Roman" w:cs="Times New Roman"/>
          <w:sz w:val="24"/>
          <w:szCs w:val="24"/>
        </w:rPr>
        <w:t xml:space="preserve">RRC signaling (i.e. </w:t>
      </w:r>
      <w:proofErr w:type="spellStart"/>
      <w:r w:rsidRPr="00783BDE">
        <w:rPr>
          <w:rFonts w:ascii="Times New Roman" w:hAnsi="Times New Roman" w:cs="Times New Roman"/>
          <w:i/>
          <w:iCs/>
          <w:sz w:val="24"/>
          <w:szCs w:val="24"/>
        </w:rPr>
        <w:t>p</w:t>
      </w:r>
      <w:r>
        <w:rPr>
          <w:rFonts w:ascii="Times New Roman" w:hAnsi="Times New Roman" w:cs="Times New Roman"/>
          <w:i/>
          <w:iCs/>
          <w:sz w:val="24"/>
          <w:szCs w:val="24"/>
        </w:rPr>
        <w:t>d</w:t>
      </w:r>
      <w:r w:rsidRPr="00783BDE">
        <w:rPr>
          <w:rFonts w:ascii="Times New Roman" w:hAnsi="Times New Roman" w:cs="Times New Roman"/>
          <w:i/>
          <w:iCs/>
          <w:sz w:val="24"/>
          <w:szCs w:val="24"/>
        </w:rPr>
        <w:t>sch-TimeDomainAllocationList</w:t>
      </w:r>
      <w:proofErr w:type="spellEnd"/>
      <w:r w:rsidRPr="00783BDE">
        <w:rPr>
          <w:rFonts w:ascii="Times New Roman" w:hAnsi="Times New Roman" w:cs="Times New Roman"/>
          <w:sz w:val="24"/>
          <w:szCs w:val="24"/>
        </w:rPr>
        <w:t xml:space="preserve"> in </w:t>
      </w:r>
      <w:proofErr w:type="spellStart"/>
      <w:r w:rsidRPr="00783BDE">
        <w:rPr>
          <w:rFonts w:ascii="Times New Roman" w:hAnsi="Times New Roman" w:cs="Times New Roman"/>
          <w:i/>
          <w:iCs/>
          <w:sz w:val="24"/>
          <w:szCs w:val="24"/>
        </w:rPr>
        <w:t>p</w:t>
      </w:r>
      <w:r>
        <w:rPr>
          <w:rFonts w:ascii="Times New Roman" w:hAnsi="Times New Roman" w:cs="Times New Roman"/>
          <w:i/>
          <w:iCs/>
          <w:sz w:val="24"/>
          <w:szCs w:val="24"/>
        </w:rPr>
        <w:t>d</w:t>
      </w:r>
      <w:r w:rsidRPr="00783BDE">
        <w:rPr>
          <w:rFonts w:ascii="Times New Roman" w:hAnsi="Times New Roman" w:cs="Times New Roman"/>
          <w:i/>
          <w:iCs/>
          <w:sz w:val="24"/>
          <w:szCs w:val="24"/>
        </w:rPr>
        <w:t>sch</w:t>
      </w:r>
      <w:proofErr w:type="spellEnd"/>
      <w:r w:rsidRPr="00783BDE">
        <w:rPr>
          <w:rFonts w:ascii="Times New Roman" w:hAnsi="Times New Roman" w:cs="Times New Roman"/>
          <w:i/>
          <w:iCs/>
          <w:sz w:val="24"/>
          <w:szCs w:val="24"/>
        </w:rPr>
        <w:t>-Config</w:t>
      </w:r>
      <w:r>
        <w:rPr>
          <w:rFonts w:ascii="Times New Roman" w:hAnsi="Times New Roman" w:cs="Times New Roman"/>
          <w:sz w:val="24"/>
          <w:szCs w:val="24"/>
        </w:rPr>
        <w:t xml:space="preserve">) for configuring time domain allocation list for PDSCH can contain a row </w:t>
      </w:r>
      <w:r w:rsidRPr="00783BDE">
        <w:rPr>
          <w:rFonts w:ascii="Times New Roman" w:hAnsi="Times New Roman" w:cs="Times New Roman"/>
          <w:sz w:val="24"/>
          <w:szCs w:val="24"/>
        </w:rPr>
        <w:t>indicating resource allocation for</w:t>
      </w:r>
      <w:r>
        <w:rPr>
          <w:rFonts w:ascii="Times New Roman" w:hAnsi="Times New Roman" w:cs="Times New Roman"/>
          <w:sz w:val="24"/>
          <w:szCs w:val="24"/>
        </w:rPr>
        <w:t xml:space="preserve"> 2~8</w:t>
      </w:r>
      <w:r w:rsidRPr="00783BDE">
        <w:rPr>
          <w:rFonts w:ascii="Times New Roman" w:hAnsi="Times New Roman" w:cs="Times New Roman"/>
          <w:sz w:val="24"/>
          <w:szCs w:val="24"/>
        </w:rPr>
        <w:t xml:space="preserve"> P</w:t>
      </w:r>
      <w:r>
        <w:rPr>
          <w:rFonts w:ascii="Times New Roman" w:hAnsi="Times New Roman" w:cs="Times New Roman"/>
          <w:sz w:val="24"/>
          <w:szCs w:val="24"/>
        </w:rPr>
        <w:t>D</w:t>
      </w:r>
      <w:r w:rsidRPr="00783BDE">
        <w:rPr>
          <w:rFonts w:ascii="Times New Roman" w:hAnsi="Times New Roman" w:cs="Times New Roman"/>
          <w:sz w:val="24"/>
          <w:szCs w:val="24"/>
        </w:rPr>
        <w:t>SCHs</w:t>
      </w:r>
      <w:r>
        <w:rPr>
          <w:rFonts w:ascii="Times New Roman" w:hAnsi="Times New Roman" w:cs="Times New Roman"/>
          <w:sz w:val="24"/>
          <w:szCs w:val="24"/>
        </w:rPr>
        <w:t xml:space="preserve"> in 2~8 </w:t>
      </w:r>
      <w:r>
        <w:rPr>
          <w:rFonts w:ascii="Times New Roman" w:hAnsi="Times New Roman" w:cs="Times New Roman" w:hint="eastAsia"/>
          <w:sz w:val="24"/>
          <w:szCs w:val="24"/>
        </w:rPr>
        <w:t>con</w:t>
      </w:r>
      <w:r>
        <w:rPr>
          <w:rFonts w:ascii="Times New Roman" w:hAnsi="Times New Roman" w:cs="Times New Roman"/>
          <w:sz w:val="24"/>
          <w:szCs w:val="24"/>
        </w:rPr>
        <w:t xml:space="preserve">secutive slots, </w:t>
      </w:r>
      <w:r>
        <w:rPr>
          <w:rFonts w:ascii="Times New Roman"/>
          <w:sz w:val="24"/>
          <w:szCs w:val="20"/>
        </w:rPr>
        <w:t>e</w:t>
      </w:r>
      <w:r w:rsidRPr="00783BDE">
        <w:rPr>
          <w:rFonts w:ascii="Times New Roman"/>
          <w:sz w:val="24"/>
          <w:szCs w:val="20"/>
        </w:rPr>
        <w:t>ach P</w:t>
      </w:r>
      <w:r>
        <w:rPr>
          <w:rFonts w:ascii="Times New Roman"/>
          <w:sz w:val="24"/>
          <w:szCs w:val="20"/>
        </w:rPr>
        <w:t>D</w:t>
      </w:r>
      <w:r w:rsidRPr="00783BDE">
        <w:rPr>
          <w:rFonts w:ascii="Times New Roman"/>
          <w:sz w:val="24"/>
          <w:szCs w:val="20"/>
        </w:rPr>
        <w:t xml:space="preserve">SCH </w:t>
      </w:r>
      <w:r>
        <w:rPr>
          <w:rFonts w:ascii="Times New Roman"/>
          <w:sz w:val="24"/>
          <w:szCs w:val="20"/>
        </w:rPr>
        <w:t>having</w:t>
      </w:r>
      <w:r w:rsidRPr="00783BDE">
        <w:rPr>
          <w:rFonts w:ascii="Times New Roman"/>
          <w:sz w:val="24"/>
          <w:szCs w:val="20"/>
        </w:rPr>
        <w:t xml:space="preserve"> a separate SLIV and mapping type</w:t>
      </w:r>
      <w:r>
        <w:rPr>
          <w:rFonts w:ascii="Times New Roman" w:hAnsi="Times New Roman" w:cs="Times New Roman"/>
          <w:sz w:val="24"/>
          <w:szCs w:val="24"/>
        </w:rPr>
        <w:t>. The</w:t>
      </w:r>
      <w:r w:rsidRPr="00832E1F">
        <w:rPr>
          <w:rFonts w:ascii="Times New Roman"/>
          <w:sz w:val="24"/>
          <w:szCs w:val="20"/>
        </w:rPr>
        <w:t xml:space="preserve"> </w:t>
      </w:r>
      <w:r w:rsidRPr="00832E1F">
        <w:rPr>
          <w:rFonts w:ascii="Times New Roman" w:eastAsia="Batang" w:hAnsi="Times New Roman" w:cs="Times New Roman"/>
          <w:i/>
          <w:color w:val="000000"/>
          <w:kern w:val="0"/>
          <w:sz w:val="24"/>
          <w:szCs w:val="24"/>
          <w:lang w:val="en-GB" w:eastAsia="en-US"/>
        </w:rPr>
        <w:t>K</w:t>
      </w:r>
      <w:r>
        <w:rPr>
          <w:rFonts w:ascii="Times New Roman" w:eastAsia="Batang" w:hAnsi="Times New Roman" w:cs="Times New Roman"/>
          <w:i/>
          <w:color w:val="000000"/>
          <w:kern w:val="0"/>
          <w:sz w:val="24"/>
          <w:szCs w:val="24"/>
          <w:vertAlign w:val="subscript"/>
          <w:lang w:val="en-GB" w:eastAsia="en-US"/>
        </w:rPr>
        <w:t xml:space="preserve">0 </w:t>
      </w:r>
      <w:r>
        <w:rPr>
          <w:rFonts w:ascii="Times New Roman" w:eastAsia="Batang" w:hAnsi="Times New Roman" w:cs="Times New Roman"/>
          <w:color w:val="000000"/>
          <w:kern w:val="0"/>
          <w:sz w:val="24"/>
          <w:szCs w:val="24"/>
          <w:lang w:val="en-GB" w:eastAsia="en-US"/>
        </w:rPr>
        <w:t xml:space="preserve">for the row </w:t>
      </w:r>
      <w:r>
        <w:rPr>
          <w:rFonts w:ascii="Times New Roman"/>
          <w:sz w:val="24"/>
          <w:szCs w:val="20"/>
          <w:lang w:val="en-GB"/>
        </w:rPr>
        <w:t>indicates the slot where UE shall receive the first PDSCH of the multiple PDSCHs</w:t>
      </w:r>
      <w:r>
        <w:rPr>
          <w:rFonts w:ascii="Times New Roman"/>
          <w:sz w:val="24"/>
          <w:szCs w:val="20"/>
        </w:rPr>
        <w:t>.</w:t>
      </w:r>
      <w:r>
        <w:rPr>
          <w:rFonts w:ascii="Times New Roman" w:hint="eastAsia"/>
          <w:sz w:val="24"/>
          <w:szCs w:val="20"/>
        </w:rPr>
        <w:t xml:space="preserve"> </w:t>
      </w:r>
    </w:p>
    <w:p w14:paraId="71D33CA7" w14:textId="2E3D20DE" w:rsidR="005E5D6A" w:rsidRDefault="005E5D6A" w:rsidP="005E5D6A">
      <w:pPr>
        <w:numPr>
          <w:ilvl w:val="0"/>
          <w:numId w:val="36"/>
        </w:numPr>
        <w:rPr>
          <w:rFonts w:ascii="Times New Roman"/>
          <w:sz w:val="24"/>
          <w:szCs w:val="20"/>
        </w:rPr>
      </w:pPr>
      <w:r>
        <w:rPr>
          <w:rFonts w:ascii="Times New Roman"/>
          <w:sz w:val="24"/>
          <w:szCs w:val="20"/>
        </w:rPr>
        <w:t xml:space="preserve">When the TDRA field of a DCI with format 1_1 </w:t>
      </w:r>
      <w:r>
        <w:rPr>
          <w:rFonts w:ascii="Times New Roman" w:hint="eastAsia"/>
          <w:sz w:val="24"/>
          <w:szCs w:val="20"/>
        </w:rPr>
        <w:t>ind</w:t>
      </w:r>
      <w:r>
        <w:rPr>
          <w:rFonts w:ascii="Times New Roman"/>
          <w:sz w:val="24"/>
          <w:szCs w:val="20"/>
        </w:rPr>
        <w:t>icates a row indicating multiple PDSCHs, multiple PDSCHs are scheduled.</w:t>
      </w:r>
    </w:p>
    <w:p w14:paraId="6A863D7B" w14:textId="77777777" w:rsidR="003431B2" w:rsidRDefault="00365E6E" w:rsidP="005E5D6A">
      <w:pPr>
        <w:widowControl/>
        <w:numPr>
          <w:ilvl w:val="1"/>
          <w:numId w:val="36"/>
        </w:numPr>
        <w:jc w:val="left"/>
        <w:rPr>
          <w:rFonts w:ascii="Times New Roman"/>
          <w:sz w:val="24"/>
          <w:szCs w:val="20"/>
        </w:rPr>
      </w:pPr>
      <w:r w:rsidRPr="003431B2">
        <w:rPr>
          <w:rFonts w:ascii="Times New Roman"/>
          <w:sz w:val="24"/>
          <w:szCs w:val="20"/>
        </w:rPr>
        <w:t>HARQ process ID signaled in the DCI applies to the first scheduled PDSCH. HARQ process ID is then incremented by 1 for subsequent PDSCHs in the scheduled order (with modulo operation as needed).</w:t>
      </w:r>
      <w:bookmarkEnd w:id="9"/>
      <w:bookmarkEnd w:id="10"/>
    </w:p>
    <w:p w14:paraId="39908612" w14:textId="32BB5606" w:rsidR="003431B2" w:rsidRDefault="003431B2" w:rsidP="005E5D6A">
      <w:pPr>
        <w:widowControl/>
        <w:numPr>
          <w:ilvl w:val="1"/>
          <w:numId w:val="36"/>
        </w:numPr>
        <w:jc w:val="left"/>
        <w:rPr>
          <w:rFonts w:ascii="Times New Roman"/>
          <w:sz w:val="24"/>
          <w:szCs w:val="20"/>
        </w:rPr>
      </w:pPr>
      <w:r w:rsidRPr="003431B2">
        <w:rPr>
          <w:rFonts w:ascii="Times New Roman"/>
          <w:sz w:val="24"/>
          <w:szCs w:val="20"/>
        </w:rPr>
        <w:t xml:space="preserve">The bits of </w:t>
      </w:r>
      <w:proofErr w:type="spellStart"/>
      <w:r w:rsidRPr="003431B2">
        <w:rPr>
          <w:rFonts w:ascii="Times New Roman"/>
          <w:sz w:val="24"/>
          <w:szCs w:val="20"/>
        </w:rPr>
        <w:t>rv</w:t>
      </w:r>
      <w:proofErr w:type="spellEnd"/>
      <w:r w:rsidRPr="003431B2">
        <w:rPr>
          <w:rFonts w:ascii="Times New Roman"/>
          <w:sz w:val="24"/>
          <w:szCs w:val="20"/>
        </w:rPr>
        <w:t xml:space="preserve"> field and NDI field, respectively, in the DCI are one to one mapped to the scheduled P</w:t>
      </w:r>
      <w:r>
        <w:rPr>
          <w:rFonts w:ascii="Times New Roman"/>
          <w:sz w:val="24"/>
          <w:szCs w:val="20"/>
        </w:rPr>
        <w:t>D</w:t>
      </w:r>
      <w:r w:rsidRPr="003431B2">
        <w:rPr>
          <w:rFonts w:ascii="Times New Roman"/>
          <w:sz w:val="24"/>
          <w:szCs w:val="20"/>
        </w:rPr>
        <w:t xml:space="preserve">SCHs with the corresponding transport block(s) in the scheduled order where the LSB bits of the </w:t>
      </w:r>
      <w:proofErr w:type="spellStart"/>
      <w:r w:rsidRPr="003431B2">
        <w:rPr>
          <w:rFonts w:ascii="Times New Roman"/>
          <w:sz w:val="24"/>
          <w:szCs w:val="20"/>
        </w:rPr>
        <w:t>rv</w:t>
      </w:r>
      <w:proofErr w:type="spellEnd"/>
      <w:r w:rsidRPr="003431B2">
        <w:rPr>
          <w:rFonts w:ascii="Times New Roman"/>
          <w:sz w:val="24"/>
          <w:szCs w:val="20"/>
        </w:rPr>
        <w:t xml:space="preserve"> field and NDI field, respectively, correspond to the last scheduled P</w:t>
      </w:r>
      <w:r>
        <w:rPr>
          <w:rFonts w:ascii="Times New Roman"/>
          <w:sz w:val="24"/>
          <w:szCs w:val="20"/>
        </w:rPr>
        <w:t>D</w:t>
      </w:r>
      <w:r w:rsidRPr="003431B2">
        <w:rPr>
          <w:rFonts w:ascii="Times New Roman"/>
          <w:sz w:val="24"/>
          <w:szCs w:val="20"/>
        </w:rPr>
        <w:t>SCH.</w:t>
      </w:r>
    </w:p>
    <w:p w14:paraId="481B6580" w14:textId="27AD320C" w:rsidR="00FE0FE2" w:rsidRDefault="00FE0FE2" w:rsidP="00FE0FE2">
      <w:pPr>
        <w:jc w:val="center"/>
      </w:pPr>
      <w:r>
        <w:object w:dxaOrig="14389" w:dyaOrig="2824" w14:anchorId="474BF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05pt;height:92.05pt" o:ole="">
            <v:imagedata r:id="rId7" o:title=""/>
          </v:shape>
          <o:OLEObject Type="Embed" ProgID="Visio.Drawing.11" ShapeID="_x0000_i1025" DrawAspect="Content" ObjectID="_1672488404" r:id="rId8"/>
        </w:object>
      </w:r>
    </w:p>
    <w:p w14:paraId="5E11BFEE" w14:textId="01B0DC96" w:rsidR="00FE0FE2" w:rsidRDefault="00FE0FE2" w:rsidP="00FE0FE2">
      <w:pPr>
        <w:jc w:val="center"/>
        <w:rPr>
          <w:rFonts w:ascii="Times New Roman"/>
          <w:sz w:val="24"/>
          <w:szCs w:val="20"/>
        </w:rPr>
      </w:pPr>
      <w:r>
        <w:rPr>
          <w:rFonts w:ascii="Times New Roman" w:hint="eastAsia"/>
          <w:sz w:val="24"/>
          <w:szCs w:val="20"/>
        </w:rPr>
        <w:t>F</w:t>
      </w:r>
      <w:r>
        <w:rPr>
          <w:rFonts w:ascii="Times New Roman"/>
          <w:sz w:val="24"/>
          <w:szCs w:val="20"/>
        </w:rPr>
        <w:t xml:space="preserve">igure 1: </w:t>
      </w:r>
      <w:r w:rsidR="001E5A48">
        <w:rPr>
          <w:rFonts w:ascii="Times New Roman"/>
          <w:sz w:val="24"/>
          <w:szCs w:val="20"/>
        </w:rPr>
        <w:t>E</w:t>
      </w:r>
      <w:r>
        <w:rPr>
          <w:rFonts w:ascii="Times New Roman"/>
          <w:sz w:val="24"/>
          <w:szCs w:val="20"/>
        </w:rPr>
        <w:t xml:space="preserve">xample of multi-PDSCH scheduling with </w:t>
      </w:r>
      <w:r w:rsidR="001E5A48">
        <w:rPr>
          <w:rFonts w:ascii="Times New Roman"/>
          <w:sz w:val="24"/>
          <w:szCs w:val="20"/>
        </w:rPr>
        <w:t xml:space="preserve">a </w:t>
      </w:r>
      <w:r>
        <w:rPr>
          <w:rFonts w:ascii="Times New Roman"/>
          <w:sz w:val="24"/>
          <w:szCs w:val="20"/>
        </w:rPr>
        <w:t>single DCI</w:t>
      </w:r>
    </w:p>
    <w:p w14:paraId="719E3B8C" w14:textId="1DA50221" w:rsidR="000C39CA" w:rsidRPr="001E5A48" w:rsidRDefault="000C39CA" w:rsidP="009430FA">
      <w:pPr>
        <w:spacing w:before="240"/>
        <w:rPr>
          <w:rFonts w:ascii="Times New Roman"/>
          <w:b/>
          <w:sz w:val="24"/>
          <w:szCs w:val="20"/>
        </w:rPr>
      </w:pPr>
      <w:r>
        <w:rPr>
          <w:rFonts w:ascii="Times New Roman" w:hint="eastAsia"/>
          <w:b/>
          <w:sz w:val="24"/>
          <w:szCs w:val="20"/>
        </w:rPr>
        <w:t>P</w:t>
      </w:r>
      <w:r>
        <w:rPr>
          <w:rFonts w:ascii="Times New Roman"/>
          <w:b/>
          <w:sz w:val="24"/>
          <w:szCs w:val="20"/>
        </w:rPr>
        <w:t xml:space="preserve">roposal 2: </w:t>
      </w:r>
      <w:r w:rsidR="007A1D57">
        <w:rPr>
          <w:rFonts w:ascii="Times New Roman"/>
          <w:b/>
          <w:sz w:val="24"/>
          <w:szCs w:val="20"/>
        </w:rPr>
        <w:t>To support multi-P</w:t>
      </w:r>
      <w:r w:rsidR="005E5D6A">
        <w:rPr>
          <w:rFonts w:ascii="Times New Roman"/>
          <w:b/>
          <w:sz w:val="24"/>
          <w:szCs w:val="20"/>
        </w:rPr>
        <w:t>D</w:t>
      </w:r>
      <w:r w:rsidR="007A1D57">
        <w:rPr>
          <w:rFonts w:ascii="Times New Roman"/>
          <w:b/>
          <w:sz w:val="24"/>
          <w:szCs w:val="20"/>
        </w:rPr>
        <w:t xml:space="preserve">SCH scheduling for the new frequency range (52.6~71GHz), reuse </w:t>
      </w:r>
      <w:r>
        <w:rPr>
          <w:rFonts w:ascii="Times New Roman"/>
          <w:b/>
          <w:sz w:val="24"/>
          <w:szCs w:val="20"/>
        </w:rPr>
        <w:t>the framework of Rel-16 multi-PUSCH scheduling</w:t>
      </w:r>
      <w:r w:rsidR="007A1D57">
        <w:rPr>
          <w:rFonts w:ascii="Times New Roman"/>
          <w:b/>
          <w:sz w:val="24"/>
          <w:szCs w:val="20"/>
        </w:rPr>
        <w:t>.</w:t>
      </w:r>
      <w:r w:rsidR="001E5A48" w:rsidRPr="001E5A48">
        <w:t xml:space="preserve"> </w:t>
      </w:r>
      <w:r w:rsidR="001E5A48">
        <w:rPr>
          <w:rFonts w:ascii="Times New Roman"/>
          <w:b/>
          <w:sz w:val="24"/>
          <w:szCs w:val="20"/>
        </w:rPr>
        <w:t xml:space="preserve">A </w:t>
      </w:r>
      <w:r w:rsidR="001E5A48" w:rsidRPr="001E5A48">
        <w:rPr>
          <w:rFonts w:ascii="Times New Roman"/>
          <w:b/>
          <w:sz w:val="24"/>
          <w:szCs w:val="20"/>
        </w:rPr>
        <w:t>DCI with format 1_1 can schedule 2~8 PDSCH in consecutive slots, each PDSCH with a TB.</w:t>
      </w:r>
    </w:p>
    <w:p w14:paraId="35A30158" w14:textId="77777777" w:rsidR="00450FB5" w:rsidRPr="00450FB5" w:rsidRDefault="00450FB5" w:rsidP="00450FB5">
      <w:pPr>
        <w:numPr>
          <w:ilvl w:val="0"/>
          <w:numId w:val="36"/>
        </w:numPr>
        <w:rPr>
          <w:rFonts w:ascii="Times New Roman"/>
          <w:b/>
          <w:sz w:val="24"/>
          <w:szCs w:val="20"/>
        </w:rPr>
      </w:pPr>
      <w:r w:rsidRPr="00450FB5">
        <w:rPr>
          <w:rFonts w:ascii="Times New Roman" w:hAnsi="Times New Roman" w:cs="Times New Roman"/>
          <w:b/>
          <w:sz w:val="24"/>
          <w:szCs w:val="24"/>
        </w:rPr>
        <w:t xml:space="preserve">RRC signaling (i.e. </w:t>
      </w:r>
      <w:proofErr w:type="spellStart"/>
      <w:r w:rsidRPr="00450FB5">
        <w:rPr>
          <w:rFonts w:ascii="Times New Roman" w:hAnsi="Times New Roman" w:cs="Times New Roman"/>
          <w:b/>
          <w:i/>
          <w:iCs/>
          <w:sz w:val="24"/>
          <w:szCs w:val="24"/>
        </w:rPr>
        <w:t>pdsch-TimeDomainAllocationList</w:t>
      </w:r>
      <w:proofErr w:type="spellEnd"/>
      <w:r w:rsidRPr="00450FB5">
        <w:rPr>
          <w:rFonts w:ascii="Times New Roman" w:hAnsi="Times New Roman" w:cs="Times New Roman"/>
          <w:b/>
          <w:sz w:val="24"/>
          <w:szCs w:val="24"/>
        </w:rPr>
        <w:t xml:space="preserve"> in </w:t>
      </w:r>
      <w:proofErr w:type="spellStart"/>
      <w:r w:rsidRPr="00450FB5">
        <w:rPr>
          <w:rFonts w:ascii="Times New Roman" w:hAnsi="Times New Roman" w:cs="Times New Roman"/>
          <w:b/>
          <w:i/>
          <w:iCs/>
          <w:sz w:val="24"/>
          <w:szCs w:val="24"/>
        </w:rPr>
        <w:t>pdsch</w:t>
      </w:r>
      <w:proofErr w:type="spellEnd"/>
      <w:r w:rsidRPr="00450FB5">
        <w:rPr>
          <w:rFonts w:ascii="Times New Roman" w:hAnsi="Times New Roman" w:cs="Times New Roman"/>
          <w:b/>
          <w:i/>
          <w:iCs/>
          <w:sz w:val="24"/>
          <w:szCs w:val="24"/>
        </w:rPr>
        <w:t>-Config</w:t>
      </w:r>
      <w:r w:rsidRPr="00450FB5">
        <w:rPr>
          <w:rFonts w:ascii="Times New Roman" w:hAnsi="Times New Roman" w:cs="Times New Roman"/>
          <w:b/>
          <w:sz w:val="24"/>
          <w:szCs w:val="24"/>
        </w:rPr>
        <w:t xml:space="preserve">) for configuring time domain allocation list for PDSCH can contain a row indicating resource allocation for 2~8 PDSCHs in 2~8 </w:t>
      </w:r>
      <w:r w:rsidRPr="00450FB5">
        <w:rPr>
          <w:rFonts w:ascii="Times New Roman" w:hAnsi="Times New Roman" w:cs="Times New Roman" w:hint="eastAsia"/>
          <w:b/>
          <w:sz w:val="24"/>
          <w:szCs w:val="24"/>
        </w:rPr>
        <w:t>con</w:t>
      </w:r>
      <w:r w:rsidRPr="00450FB5">
        <w:rPr>
          <w:rFonts w:ascii="Times New Roman" w:hAnsi="Times New Roman" w:cs="Times New Roman"/>
          <w:b/>
          <w:sz w:val="24"/>
          <w:szCs w:val="24"/>
        </w:rPr>
        <w:t xml:space="preserve">secutive slots, </w:t>
      </w:r>
      <w:r w:rsidRPr="00450FB5">
        <w:rPr>
          <w:rFonts w:ascii="Times New Roman"/>
          <w:b/>
          <w:sz w:val="24"/>
          <w:szCs w:val="20"/>
        </w:rPr>
        <w:t>each PDSCH having a separate SLIV and mapping type</w:t>
      </w:r>
      <w:r w:rsidRPr="00450FB5">
        <w:rPr>
          <w:rFonts w:ascii="Times New Roman" w:hAnsi="Times New Roman" w:cs="Times New Roman"/>
          <w:b/>
          <w:sz w:val="24"/>
          <w:szCs w:val="24"/>
        </w:rPr>
        <w:t>. The</w:t>
      </w:r>
      <w:r w:rsidRPr="00450FB5">
        <w:rPr>
          <w:rFonts w:ascii="Times New Roman"/>
          <w:b/>
          <w:sz w:val="24"/>
          <w:szCs w:val="20"/>
        </w:rPr>
        <w:t xml:space="preserve"> </w:t>
      </w:r>
      <w:r w:rsidRPr="00450FB5">
        <w:rPr>
          <w:rFonts w:ascii="Times New Roman" w:eastAsia="Batang" w:hAnsi="Times New Roman" w:cs="Times New Roman"/>
          <w:b/>
          <w:i/>
          <w:color w:val="000000"/>
          <w:kern w:val="0"/>
          <w:sz w:val="24"/>
          <w:szCs w:val="24"/>
          <w:lang w:val="en-GB" w:eastAsia="en-US"/>
        </w:rPr>
        <w:t>K</w:t>
      </w:r>
      <w:r w:rsidRPr="00450FB5">
        <w:rPr>
          <w:rFonts w:ascii="Times New Roman" w:eastAsia="Batang" w:hAnsi="Times New Roman" w:cs="Times New Roman"/>
          <w:b/>
          <w:i/>
          <w:color w:val="000000"/>
          <w:kern w:val="0"/>
          <w:sz w:val="24"/>
          <w:szCs w:val="24"/>
          <w:vertAlign w:val="subscript"/>
          <w:lang w:val="en-GB" w:eastAsia="en-US"/>
        </w:rPr>
        <w:t xml:space="preserve">0 </w:t>
      </w:r>
      <w:r w:rsidRPr="00450FB5">
        <w:rPr>
          <w:rFonts w:ascii="Times New Roman" w:eastAsia="Batang" w:hAnsi="Times New Roman" w:cs="Times New Roman"/>
          <w:b/>
          <w:color w:val="000000"/>
          <w:kern w:val="0"/>
          <w:sz w:val="24"/>
          <w:szCs w:val="24"/>
          <w:lang w:val="en-GB" w:eastAsia="en-US"/>
        </w:rPr>
        <w:t xml:space="preserve">for the row </w:t>
      </w:r>
      <w:r w:rsidRPr="00450FB5">
        <w:rPr>
          <w:rFonts w:ascii="Times New Roman"/>
          <w:b/>
          <w:sz w:val="24"/>
          <w:szCs w:val="20"/>
          <w:lang w:val="en-GB"/>
        </w:rPr>
        <w:t>indicates the slot where UE shall receive the first PDSCH of the multiple PDSCHs</w:t>
      </w:r>
      <w:r w:rsidRPr="00450FB5">
        <w:rPr>
          <w:rFonts w:ascii="Times New Roman"/>
          <w:b/>
          <w:sz w:val="24"/>
          <w:szCs w:val="20"/>
        </w:rPr>
        <w:t>.</w:t>
      </w:r>
      <w:r w:rsidRPr="00450FB5">
        <w:rPr>
          <w:rFonts w:ascii="Times New Roman" w:hint="eastAsia"/>
          <w:b/>
          <w:sz w:val="24"/>
          <w:szCs w:val="20"/>
        </w:rPr>
        <w:t xml:space="preserve"> </w:t>
      </w:r>
    </w:p>
    <w:p w14:paraId="49775799" w14:textId="77777777" w:rsidR="00450FB5" w:rsidRPr="00450FB5" w:rsidRDefault="00450FB5" w:rsidP="00450FB5">
      <w:pPr>
        <w:widowControl/>
        <w:numPr>
          <w:ilvl w:val="0"/>
          <w:numId w:val="36"/>
        </w:numPr>
        <w:jc w:val="left"/>
        <w:rPr>
          <w:rFonts w:ascii="Times New Roman"/>
          <w:b/>
          <w:sz w:val="24"/>
          <w:szCs w:val="20"/>
        </w:rPr>
      </w:pPr>
      <w:r w:rsidRPr="00450FB5">
        <w:rPr>
          <w:rFonts w:ascii="Times New Roman"/>
          <w:b/>
          <w:sz w:val="24"/>
          <w:szCs w:val="20"/>
        </w:rPr>
        <w:t>HARQ process ID signaled in the DCI applies to the first scheduled PDSCH. HARQ process ID is then incremented by 1 for subsequent PDSCHs in the scheduled order (with modulo operation as needed).</w:t>
      </w:r>
    </w:p>
    <w:p w14:paraId="02685F21" w14:textId="77777777" w:rsidR="00450FB5" w:rsidRPr="00450FB5" w:rsidRDefault="00450FB5" w:rsidP="00450FB5">
      <w:pPr>
        <w:widowControl/>
        <w:numPr>
          <w:ilvl w:val="0"/>
          <w:numId w:val="36"/>
        </w:numPr>
        <w:jc w:val="left"/>
        <w:rPr>
          <w:rFonts w:ascii="Times New Roman"/>
          <w:b/>
          <w:sz w:val="24"/>
          <w:szCs w:val="20"/>
        </w:rPr>
      </w:pPr>
      <w:r w:rsidRPr="00450FB5">
        <w:rPr>
          <w:rFonts w:ascii="Times New Roman"/>
          <w:b/>
          <w:sz w:val="24"/>
          <w:szCs w:val="20"/>
        </w:rPr>
        <w:t xml:space="preserve">The bits of </w:t>
      </w:r>
      <w:proofErr w:type="spellStart"/>
      <w:r w:rsidRPr="00450FB5">
        <w:rPr>
          <w:rFonts w:ascii="Times New Roman"/>
          <w:b/>
          <w:sz w:val="24"/>
          <w:szCs w:val="20"/>
        </w:rPr>
        <w:t>rv</w:t>
      </w:r>
      <w:proofErr w:type="spellEnd"/>
      <w:r w:rsidRPr="00450FB5">
        <w:rPr>
          <w:rFonts w:ascii="Times New Roman"/>
          <w:b/>
          <w:sz w:val="24"/>
          <w:szCs w:val="20"/>
        </w:rPr>
        <w:t xml:space="preserve"> field and NDI field, respectively, in the DCI are one to one mapped to the scheduled PDSCHs with the corresponding transport block(s) in the scheduled order where the LSB bits of the </w:t>
      </w:r>
      <w:proofErr w:type="spellStart"/>
      <w:r w:rsidRPr="00450FB5">
        <w:rPr>
          <w:rFonts w:ascii="Times New Roman"/>
          <w:b/>
          <w:sz w:val="24"/>
          <w:szCs w:val="20"/>
        </w:rPr>
        <w:t>rv</w:t>
      </w:r>
      <w:proofErr w:type="spellEnd"/>
      <w:r w:rsidRPr="00450FB5">
        <w:rPr>
          <w:rFonts w:ascii="Times New Roman"/>
          <w:b/>
          <w:sz w:val="24"/>
          <w:szCs w:val="20"/>
        </w:rPr>
        <w:t xml:space="preserve"> field and NDI field, respectively, correspond to the last scheduled PDSCH.</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3A68B803" w:rsidR="00CF3E7A"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proposals.</w:t>
      </w:r>
    </w:p>
    <w:p w14:paraId="5BF8F4A8" w14:textId="77777777" w:rsidR="007A1D57" w:rsidRDefault="007A1D57" w:rsidP="007A1D57">
      <w:pPr>
        <w:spacing w:before="240"/>
        <w:rPr>
          <w:rFonts w:ascii="Times New Roman"/>
          <w:b/>
          <w:sz w:val="24"/>
          <w:szCs w:val="20"/>
        </w:rPr>
      </w:pPr>
      <w:r w:rsidRPr="005122A0">
        <w:rPr>
          <w:rFonts w:ascii="Times New Roman"/>
          <w:b/>
          <w:sz w:val="24"/>
          <w:szCs w:val="20"/>
        </w:rPr>
        <w:t>Proposal</w:t>
      </w:r>
      <w:r>
        <w:rPr>
          <w:rFonts w:ascii="Times New Roman"/>
          <w:b/>
          <w:sz w:val="24"/>
          <w:szCs w:val="20"/>
        </w:rPr>
        <w:t xml:space="preserve"> 1</w:t>
      </w:r>
      <w:r w:rsidRPr="005122A0">
        <w:rPr>
          <w:rFonts w:ascii="Times New Roman"/>
          <w:b/>
          <w:sz w:val="24"/>
          <w:szCs w:val="20"/>
        </w:rPr>
        <w:t xml:space="preserve">: </w:t>
      </w:r>
      <w:r>
        <w:rPr>
          <w:rFonts w:ascii="Times New Roman"/>
          <w:b/>
          <w:sz w:val="24"/>
          <w:szCs w:val="20"/>
        </w:rPr>
        <w:t xml:space="preserve">To support multi-PUSCH scheduling for the new frequency range (52.6~71GHz), </w:t>
      </w:r>
      <w:r>
        <w:rPr>
          <w:rFonts w:ascii="Times New Roman"/>
          <w:b/>
          <w:sz w:val="24"/>
          <w:szCs w:val="20"/>
        </w:rPr>
        <w:lastRenderedPageBreak/>
        <w:t xml:space="preserve">take </w:t>
      </w:r>
      <w:r w:rsidRPr="000C39CA">
        <w:rPr>
          <w:rFonts w:ascii="Times New Roman"/>
          <w:b/>
          <w:sz w:val="24"/>
          <w:szCs w:val="20"/>
        </w:rPr>
        <w:t xml:space="preserve">the design of Rel-16 multi-PUSCH scheduling as </w:t>
      </w:r>
      <w:r>
        <w:rPr>
          <w:rFonts w:ascii="Times New Roman"/>
          <w:b/>
          <w:sz w:val="24"/>
          <w:szCs w:val="20"/>
        </w:rPr>
        <w:t>the</w:t>
      </w:r>
      <w:r w:rsidRPr="000C39CA">
        <w:rPr>
          <w:rFonts w:ascii="Times New Roman"/>
          <w:b/>
          <w:sz w:val="24"/>
          <w:szCs w:val="20"/>
        </w:rPr>
        <w:t xml:space="preserve"> baseline.</w:t>
      </w:r>
    </w:p>
    <w:p w14:paraId="70B2A096" w14:textId="255BF1EC" w:rsidR="00E57952" w:rsidRPr="001E5A48" w:rsidRDefault="00E57952" w:rsidP="00E57952">
      <w:pPr>
        <w:spacing w:before="240"/>
        <w:rPr>
          <w:rFonts w:ascii="Times New Roman"/>
          <w:b/>
          <w:sz w:val="24"/>
          <w:szCs w:val="20"/>
        </w:rPr>
      </w:pPr>
      <w:r>
        <w:rPr>
          <w:rFonts w:ascii="Times New Roman" w:hint="eastAsia"/>
          <w:b/>
          <w:sz w:val="24"/>
          <w:szCs w:val="20"/>
        </w:rPr>
        <w:t>P</w:t>
      </w:r>
      <w:r>
        <w:rPr>
          <w:rFonts w:ascii="Times New Roman"/>
          <w:b/>
          <w:sz w:val="24"/>
          <w:szCs w:val="20"/>
        </w:rPr>
        <w:t>roposal 2: To support multi-P</w:t>
      </w:r>
      <w:r w:rsidR="005E5D6A">
        <w:rPr>
          <w:rFonts w:ascii="Times New Roman"/>
          <w:b/>
          <w:sz w:val="24"/>
          <w:szCs w:val="20"/>
        </w:rPr>
        <w:t>D</w:t>
      </w:r>
      <w:r>
        <w:rPr>
          <w:rFonts w:ascii="Times New Roman"/>
          <w:b/>
          <w:sz w:val="24"/>
          <w:szCs w:val="20"/>
        </w:rPr>
        <w:t>SCH scheduling for the new frequency range (52.6~71GHz), reuse the framework of Rel-16 multi-PUSCH scheduling.</w:t>
      </w:r>
      <w:r w:rsidRPr="001E5A48">
        <w:t xml:space="preserve"> </w:t>
      </w:r>
      <w:r>
        <w:rPr>
          <w:rFonts w:ascii="Times New Roman"/>
          <w:b/>
          <w:sz w:val="24"/>
          <w:szCs w:val="20"/>
        </w:rPr>
        <w:t xml:space="preserve">A </w:t>
      </w:r>
      <w:r w:rsidRPr="001E5A48">
        <w:rPr>
          <w:rFonts w:ascii="Times New Roman"/>
          <w:b/>
          <w:sz w:val="24"/>
          <w:szCs w:val="20"/>
        </w:rPr>
        <w:t>DCI with format 1_1 can schedule 2~8 PDSCH in consecutive slots, each PDSCH with a TB.</w:t>
      </w:r>
    </w:p>
    <w:p w14:paraId="0FC79AEC" w14:textId="77777777" w:rsidR="00E57952" w:rsidRPr="00450FB5" w:rsidRDefault="00E57952" w:rsidP="00E57952">
      <w:pPr>
        <w:numPr>
          <w:ilvl w:val="0"/>
          <w:numId w:val="36"/>
        </w:numPr>
        <w:rPr>
          <w:rFonts w:ascii="Times New Roman"/>
          <w:b/>
          <w:sz w:val="24"/>
          <w:szCs w:val="20"/>
        </w:rPr>
      </w:pPr>
      <w:r w:rsidRPr="00450FB5">
        <w:rPr>
          <w:rFonts w:ascii="Times New Roman" w:hAnsi="Times New Roman" w:cs="Times New Roman"/>
          <w:b/>
          <w:sz w:val="24"/>
          <w:szCs w:val="24"/>
        </w:rPr>
        <w:t xml:space="preserve">RRC signaling (i.e. </w:t>
      </w:r>
      <w:proofErr w:type="spellStart"/>
      <w:r w:rsidRPr="00450FB5">
        <w:rPr>
          <w:rFonts w:ascii="Times New Roman" w:hAnsi="Times New Roman" w:cs="Times New Roman"/>
          <w:b/>
          <w:i/>
          <w:iCs/>
          <w:sz w:val="24"/>
          <w:szCs w:val="24"/>
        </w:rPr>
        <w:t>pdsch-TimeDomainAllocationList</w:t>
      </w:r>
      <w:proofErr w:type="spellEnd"/>
      <w:r w:rsidRPr="00450FB5">
        <w:rPr>
          <w:rFonts w:ascii="Times New Roman" w:hAnsi="Times New Roman" w:cs="Times New Roman"/>
          <w:b/>
          <w:sz w:val="24"/>
          <w:szCs w:val="24"/>
        </w:rPr>
        <w:t xml:space="preserve"> in </w:t>
      </w:r>
      <w:proofErr w:type="spellStart"/>
      <w:r w:rsidRPr="00450FB5">
        <w:rPr>
          <w:rFonts w:ascii="Times New Roman" w:hAnsi="Times New Roman" w:cs="Times New Roman"/>
          <w:b/>
          <w:i/>
          <w:iCs/>
          <w:sz w:val="24"/>
          <w:szCs w:val="24"/>
        </w:rPr>
        <w:t>pdsch</w:t>
      </w:r>
      <w:proofErr w:type="spellEnd"/>
      <w:r w:rsidRPr="00450FB5">
        <w:rPr>
          <w:rFonts w:ascii="Times New Roman" w:hAnsi="Times New Roman" w:cs="Times New Roman"/>
          <w:b/>
          <w:i/>
          <w:iCs/>
          <w:sz w:val="24"/>
          <w:szCs w:val="24"/>
        </w:rPr>
        <w:t>-Config</w:t>
      </w:r>
      <w:r w:rsidRPr="00450FB5">
        <w:rPr>
          <w:rFonts w:ascii="Times New Roman" w:hAnsi="Times New Roman" w:cs="Times New Roman"/>
          <w:b/>
          <w:sz w:val="24"/>
          <w:szCs w:val="24"/>
        </w:rPr>
        <w:t xml:space="preserve">) for configuring time domain allocation list for PDSCH can contain a row indicating resource allocation for 2~8 PDSCHs in 2~8 </w:t>
      </w:r>
      <w:r w:rsidRPr="00450FB5">
        <w:rPr>
          <w:rFonts w:ascii="Times New Roman" w:hAnsi="Times New Roman" w:cs="Times New Roman" w:hint="eastAsia"/>
          <w:b/>
          <w:sz w:val="24"/>
          <w:szCs w:val="24"/>
        </w:rPr>
        <w:t>con</w:t>
      </w:r>
      <w:r w:rsidRPr="00450FB5">
        <w:rPr>
          <w:rFonts w:ascii="Times New Roman" w:hAnsi="Times New Roman" w:cs="Times New Roman"/>
          <w:b/>
          <w:sz w:val="24"/>
          <w:szCs w:val="24"/>
        </w:rPr>
        <w:t xml:space="preserve">secutive slots, </w:t>
      </w:r>
      <w:r w:rsidRPr="00450FB5">
        <w:rPr>
          <w:rFonts w:ascii="Times New Roman"/>
          <w:b/>
          <w:sz w:val="24"/>
          <w:szCs w:val="20"/>
        </w:rPr>
        <w:t>each PDSCH having a separate SLIV and mapping type</w:t>
      </w:r>
      <w:r w:rsidRPr="00450FB5">
        <w:rPr>
          <w:rFonts w:ascii="Times New Roman" w:hAnsi="Times New Roman" w:cs="Times New Roman"/>
          <w:b/>
          <w:sz w:val="24"/>
          <w:szCs w:val="24"/>
        </w:rPr>
        <w:t>. The</w:t>
      </w:r>
      <w:r w:rsidRPr="00450FB5">
        <w:rPr>
          <w:rFonts w:ascii="Times New Roman"/>
          <w:b/>
          <w:sz w:val="24"/>
          <w:szCs w:val="20"/>
        </w:rPr>
        <w:t xml:space="preserve"> </w:t>
      </w:r>
      <w:r w:rsidRPr="00450FB5">
        <w:rPr>
          <w:rFonts w:ascii="Times New Roman" w:eastAsia="Batang" w:hAnsi="Times New Roman" w:cs="Times New Roman"/>
          <w:b/>
          <w:i/>
          <w:color w:val="000000"/>
          <w:kern w:val="0"/>
          <w:sz w:val="24"/>
          <w:szCs w:val="24"/>
          <w:lang w:val="en-GB" w:eastAsia="en-US"/>
        </w:rPr>
        <w:t>K</w:t>
      </w:r>
      <w:r w:rsidRPr="00450FB5">
        <w:rPr>
          <w:rFonts w:ascii="Times New Roman" w:eastAsia="Batang" w:hAnsi="Times New Roman" w:cs="Times New Roman"/>
          <w:b/>
          <w:i/>
          <w:color w:val="000000"/>
          <w:kern w:val="0"/>
          <w:sz w:val="24"/>
          <w:szCs w:val="24"/>
          <w:vertAlign w:val="subscript"/>
          <w:lang w:val="en-GB" w:eastAsia="en-US"/>
        </w:rPr>
        <w:t xml:space="preserve">0 </w:t>
      </w:r>
      <w:r w:rsidRPr="00450FB5">
        <w:rPr>
          <w:rFonts w:ascii="Times New Roman" w:eastAsia="Batang" w:hAnsi="Times New Roman" w:cs="Times New Roman"/>
          <w:b/>
          <w:color w:val="000000"/>
          <w:kern w:val="0"/>
          <w:sz w:val="24"/>
          <w:szCs w:val="24"/>
          <w:lang w:val="en-GB" w:eastAsia="en-US"/>
        </w:rPr>
        <w:t xml:space="preserve">for the row </w:t>
      </w:r>
      <w:r w:rsidRPr="00450FB5">
        <w:rPr>
          <w:rFonts w:ascii="Times New Roman"/>
          <w:b/>
          <w:sz w:val="24"/>
          <w:szCs w:val="20"/>
          <w:lang w:val="en-GB"/>
        </w:rPr>
        <w:t>indicates the slot where UE shall receive the first PDSCH of the multiple PDSCHs</w:t>
      </w:r>
      <w:r w:rsidRPr="00450FB5">
        <w:rPr>
          <w:rFonts w:ascii="Times New Roman"/>
          <w:b/>
          <w:sz w:val="24"/>
          <w:szCs w:val="20"/>
        </w:rPr>
        <w:t>.</w:t>
      </w:r>
      <w:r w:rsidRPr="00450FB5">
        <w:rPr>
          <w:rFonts w:ascii="Times New Roman" w:hint="eastAsia"/>
          <w:b/>
          <w:sz w:val="24"/>
          <w:szCs w:val="20"/>
        </w:rPr>
        <w:t xml:space="preserve"> </w:t>
      </w:r>
    </w:p>
    <w:p w14:paraId="778F1018" w14:textId="77777777" w:rsidR="00E57952" w:rsidRPr="00450FB5" w:rsidRDefault="00E57952" w:rsidP="00E57952">
      <w:pPr>
        <w:widowControl/>
        <w:numPr>
          <w:ilvl w:val="0"/>
          <w:numId w:val="36"/>
        </w:numPr>
        <w:jc w:val="left"/>
        <w:rPr>
          <w:rFonts w:ascii="Times New Roman"/>
          <w:b/>
          <w:sz w:val="24"/>
          <w:szCs w:val="20"/>
        </w:rPr>
      </w:pPr>
      <w:r w:rsidRPr="00450FB5">
        <w:rPr>
          <w:rFonts w:ascii="Times New Roman"/>
          <w:b/>
          <w:sz w:val="24"/>
          <w:szCs w:val="20"/>
        </w:rPr>
        <w:t>HARQ process ID signaled in the DCI applies to the first scheduled PDSCH. HARQ process ID is then incremented by 1 for subsequent PDSCHs in the scheduled order (with modulo operation as needed).</w:t>
      </w:r>
    </w:p>
    <w:p w14:paraId="46696A0C" w14:textId="77777777" w:rsidR="00E57952" w:rsidRPr="00450FB5" w:rsidRDefault="00E57952" w:rsidP="00E57952">
      <w:pPr>
        <w:widowControl/>
        <w:numPr>
          <w:ilvl w:val="0"/>
          <w:numId w:val="36"/>
        </w:numPr>
        <w:jc w:val="left"/>
        <w:rPr>
          <w:rFonts w:ascii="Times New Roman"/>
          <w:b/>
          <w:sz w:val="24"/>
          <w:szCs w:val="20"/>
        </w:rPr>
      </w:pPr>
      <w:r w:rsidRPr="00450FB5">
        <w:rPr>
          <w:rFonts w:ascii="Times New Roman"/>
          <w:b/>
          <w:sz w:val="24"/>
          <w:szCs w:val="20"/>
        </w:rPr>
        <w:t xml:space="preserve">The bits of </w:t>
      </w:r>
      <w:proofErr w:type="spellStart"/>
      <w:r w:rsidRPr="00450FB5">
        <w:rPr>
          <w:rFonts w:ascii="Times New Roman"/>
          <w:b/>
          <w:sz w:val="24"/>
          <w:szCs w:val="20"/>
        </w:rPr>
        <w:t>rv</w:t>
      </w:r>
      <w:proofErr w:type="spellEnd"/>
      <w:r w:rsidRPr="00450FB5">
        <w:rPr>
          <w:rFonts w:ascii="Times New Roman"/>
          <w:b/>
          <w:sz w:val="24"/>
          <w:szCs w:val="20"/>
        </w:rPr>
        <w:t xml:space="preserve"> field and NDI field, respectively, in the DCI are one to one mapped to the scheduled PDSCHs with the corresponding transport block(s) in the scheduled order where the LSB bits of the </w:t>
      </w:r>
      <w:proofErr w:type="spellStart"/>
      <w:r w:rsidRPr="00450FB5">
        <w:rPr>
          <w:rFonts w:ascii="Times New Roman"/>
          <w:b/>
          <w:sz w:val="24"/>
          <w:szCs w:val="20"/>
        </w:rPr>
        <w:t>rv</w:t>
      </w:r>
      <w:proofErr w:type="spellEnd"/>
      <w:r w:rsidRPr="00450FB5">
        <w:rPr>
          <w:rFonts w:ascii="Times New Roman"/>
          <w:b/>
          <w:sz w:val="24"/>
          <w:szCs w:val="20"/>
        </w:rPr>
        <w:t xml:space="preserve"> field and NDI field, respectively, correspond to the last scheduled PDSCH.</w:t>
      </w:r>
    </w:p>
    <w:p w14:paraId="01576058" w14:textId="3CC481B6" w:rsidR="00661C7F" w:rsidRPr="00CB3500" w:rsidRDefault="00661C7F" w:rsidP="00661C7F">
      <w:pPr>
        <w:pStyle w:val="1"/>
        <w:rPr>
          <w:b/>
          <w:snapToGrid w:val="0"/>
        </w:rPr>
      </w:pPr>
      <w:r w:rsidRPr="00CB3500">
        <w:rPr>
          <w:b/>
          <w:snapToGrid w:val="0"/>
        </w:rPr>
        <w:t>References</w:t>
      </w:r>
      <w:bookmarkEnd w:id="0"/>
    </w:p>
    <w:p w14:paraId="4FD851B2" w14:textId="50950CAA" w:rsidR="00066DB1" w:rsidRPr="007A1D57" w:rsidRDefault="007A1D57" w:rsidP="007A1D57">
      <w:pPr>
        <w:pStyle w:val="af"/>
        <w:numPr>
          <w:ilvl w:val="0"/>
          <w:numId w:val="33"/>
        </w:numPr>
        <w:ind w:firstLineChars="0"/>
        <w:rPr>
          <w:rFonts w:ascii="Times New Roman" w:eastAsia="宋体" w:hAnsi="Times New Roman" w:cs="Times New Roman"/>
          <w:kern w:val="0"/>
          <w:sz w:val="24"/>
        </w:rPr>
      </w:pPr>
      <w:r w:rsidRPr="00706EB8">
        <w:rPr>
          <w:rFonts w:ascii="Times New Roman" w:eastAsia="宋体" w:hAnsi="Times New Roman" w:cs="Times New Roman"/>
          <w:kern w:val="0"/>
          <w:sz w:val="24"/>
        </w:rPr>
        <w:t>RP-202925</w:t>
      </w:r>
      <w:r w:rsidRPr="00CB3500">
        <w:rPr>
          <w:rFonts w:ascii="Times New Roman" w:eastAsia="宋体" w:hAnsi="Times New Roman" w:cs="Times New Roman"/>
          <w:kern w:val="0"/>
          <w:sz w:val="24"/>
        </w:rPr>
        <w:t xml:space="preserve">, </w:t>
      </w:r>
      <w:r w:rsidRPr="00706EB8">
        <w:rPr>
          <w:rFonts w:ascii="Times New Roman" w:eastAsia="宋体" w:hAnsi="Times New Roman" w:cs="Times New Roman"/>
          <w:kern w:val="0"/>
          <w:sz w:val="24"/>
        </w:rPr>
        <w:t>Revised WID:  Extending current NR operation to 71 GHz</w:t>
      </w:r>
    </w:p>
    <w:sectPr w:rsidR="00066DB1" w:rsidRPr="007A1D57"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B6768" w14:textId="77777777" w:rsidR="007F315C" w:rsidRDefault="007F315C" w:rsidP="00DE233D">
      <w:r>
        <w:separator/>
      </w:r>
    </w:p>
  </w:endnote>
  <w:endnote w:type="continuationSeparator" w:id="0">
    <w:p w14:paraId="220F146C" w14:textId="77777777" w:rsidR="007F315C" w:rsidRDefault="007F315C"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SimHei"/>
    <w:charset w:val="86"/>
    <w:family w:val="modern"/>
    <w:pitch w:val="default"/>
    <w:sig w:usb0="00000000" w:usb1="00000000" w:usb2="00000010" w:usb3="00000000" w:csb0="00040000"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BDB9E" w14:textId="77777777" w:rsidR="007F315C" w:rsidRDefault="007F315C" w:rsidP="00DE233D">
      <w:r>
        <w:separator/>
      </w:r>
    </w:p>
  </w:footnote>
  <w:footnote w:type="continuationSeparator" w:id="0">
    <w:p w14:paraId="79E510DB" w14:textId="77777777" w:rsidR="007F315C" w:rsidRDefault="007F315C"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1CD260C"/>
    <w:multiLevelType w:val="hybridMultilevel"/>
    <w:tmpl w:val="C7C0CC0C"/>
    <w:lvl w:ilvl="0" w:tplc="76DA0C6A">
      <w:start w:val="1"/>
      <w:numFmt w:val="bullet"/>
      <w:lvlText w:val=""/>
      <w:lvlJc w:val="left"/>
      <w:pPr>
        <w:tabs>
          <w:tab w:val="num" w:pos="720"/>
        </w:tabs>
        <w:ind w:left="720" w:hanging="360"/>
      </w:pPr>
      <w:rPr>
        <w:rFonts w:ascii="Wingdings" w:hAnsi="Wingdings" w:hint="default"/>
      </w:rPr>
    </w:lvl>
    <w:lvl w:ilvl="1" w:tplc="BECAE2DA" w:tentative="1">
      <w:start w:val="1"/>
      <w:numFmt w:val="bullet"/>
      <w:lvlText w:val=""/>
      <w:lvlJc w:val="left"/>
      <w:pPr>
        <w:tabs>
          <w:tab w:val="num" w:pos="1440"/>
        </w:tabs>
        <w:ind w:left="1440" w:hanging="360"/>
      </w:pPr>
      <w:rPr>
        <w:rFonts w:ascii="Wingdings" w:hAnsi="Wingdings" w:hint="default"/>
      </w:rPr>
    </w:lvl>
    <w:lvl w:ilvl="2" w:tplc="88FC98F2" w:tentative="1">
      <w:start w:val="1"/>
      <w:numFmt w:val="bullet"/>
      <w:lvlText w:val=""/>
      <w:lvlJc w:val="left"/>
      <w:pPr>
        <w:tabs>
          <w:tab w:val="num" w:pos="2160"/>
        </w:tabs>
        <w:ind w:left="2160" w:hanging="360"/>
      </w:pPr>
      <w:rPr>
        <w:rFonts w:ascii="Wingdings" w:hAnsi="Wingdings" w:hint="default"/>
      </w:rPr>
    </w:lvl>
    <w:lvl w:ilvl="3" w:tplc="0F769E3A" w:tentative="1">
      <w:start w:val="1"/>
      <w:numFmt w:val="bullet"/>
      <w:lvlText w:val=""/>
      <w:lvlJc w:val="left"/>
      <w:pPr>
        <w:tabs>
          <w:tab w:val="num" w:pos="2880"/>
        </w:tabs>
        <w:ind w:left="2880" w:hanging="360"/>
      </w:pPr>
      <w:rPr>
        <w:rFonts w:ascii="Wingdings" w:hAnsi="Wingdings" w:hint="default"/>
      </w:rPr>
    </w:lvl>
    <w:lvl w:ilvl="4" w:tplc="9BFC7F6C" w:tentative="1">
      <w:start w:val="1"/>
      <w:numFmt w:val="bullet"/>
      <w:lvlText w:val=""/>
      <w:lvlJc w:val="left"/>
      <w:pPr>
        <w:tabs>
          <w:tab w:val="num" w:pos="3600"/>
        </w:tabs>
        <w:ind w:left="3600" w:hanging="360"/>
      </w:pPr>
      <w:rPr>
        <w:rFonts w:ascii="Wingdings" w:hAnsi="Wingdings" w:hint="default"/>
      </w:rPr>
    </w:lvl>
    <w:lvl w:ilvl="5" w:tplc="CE844D56" w:tentative="1">
      <w:start w:val="1"/>
      <w:numFmt w:val="bullet"/>
      <w:lvlText w:val=""/>
      <w:lvlJc w:val="left"/>
      <w:pPr>
        <w:tabs>
          <w:tab w:val="num" w:pos="4320"/>
        </w:tabs>
        <w:ind w:left="4320" w:hanging="360"/>
      </w:pPr>
      <w:rPr>
        <w:rFonts w:ascii="Wingdings" w:hAnsi="Wingdings" w:hint="default"/>
      </w:rPr>
    </w:lvl>
    <w:lvl w:ilvl="6" w:tplc="308A9414" w:tentative="1">
      <w:start w:val="1"/>
      <w:numFmt w:val="bullet"/>
      <w:lvlText w:val=""/>
      <w:lvlJc w:val="left"/>
      <w:pPr>
        <w:tabs>
          <w:tab w:val="num" w:pos="5040"/>
        </w:tabs>
        <w:ind w:left="5040" w:hanging="360"/>
      </w:pPr>
      <w:rPr>
        <w:rFonts w:ascii="Wingdings" w:hAnsi="Wingdings" w:hint="default"/>
      </w:rPr>
    </w:lvl>
    <w:lvl w:ilvl="7" w:tplc="4C329686" w:tentative="1">
      <w:start w:val="1"/>
      <w:numFmt w:val="bullet"/>
      <w:lvlText w:val=""/>
      <w:lvlJc w:val="left"/>
      <w:pPr>
        <w:tabs>
          <w:tab w:val="num" w:pos="5760"/>
        </w:tabs>
        <w:ind w:left="5760" w:hanging="360"/>
      </w:pPr>
      <w:rPr>
        <w:rFonts w:ascii="Wingdings" w:hAnsi="Wingdings" w:hint="default"/>
      </w:rPr>
    </w:lvl>
    <w:lvl w:ilvl="8" w:tplc="FB06B35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E1098E"/>
    <w:multiLevelType w:val="hybridMultilevel"/>
    <w:tmpl w:val="98DA77CE"/>
    <w:lvl w:ilvl="0" w:tplc="7B1ECF7C">
      <w:start w:val="1"/>
      <w:numFmt w:val="bullet"/>
      <w:lvlText w:val=""/>
      <w:lvlJc w:val="left"/>
      <w:pPr>
        <w:tabs>
          <w:tab w:val="num" w:pos="720"/>
        </w:tabs>
        <w:ind w:left="720" w:hanging="360"/>
      </w:pPr>
      <w:rPr>
        <w:rFonts w:ascii="Wingdings" w:hAnsi="Wingdings" w:hint="default"/>
      </w:rPr>
    </w:lvl>
    <w:lvl w:ilvl="1" w:tplc="40CC415C" w:tentative="1">
      <w:start w:val="1"/>
      <w:numFmt w:val="bullet"/>
      <w:lvlText w:val=""/>
      <w:lvlJc w:val="left"/>
      <w:pPr>
        <w:tabs>
          <w:tab w:val="num" w:pos="1440"/>
        </w:tabs>
        <w:ind w:left="1440" w:hanging="360"/>
      </w:pPr>
      <w:rPr>
        <w:rFonts w:ascii="Wingdings" w:hAnsi="Wingdings" w:hint="default"/>
      </w:rPr>
    </w:lvl>
    <w:lvl w:ilvl="2" w:tplc="DE96AAAA" w:tentative="1">
      <w:start w:val="1"/>
      <w:numFmt w:val="bullet"/>
      <w:lvlText w:val=""/>
      <w:lvlJc w:val="left"/>
      <w:pPr>
        <w:tabs>
          <w:tab w:val="num" w:pos="2160"/>
        </w:tabs>
        <w:ind w:left="2160" w:hanging="360"/>
      </w:pPr>
      <w:rPr>
        <w:rFonts w:ascii="Wingdings" w:hAnsi="Wingdings" w:hint="default"/>
      </w:rPr>
    </w:lvl>
    <w:lvl w:ilvl="3" w:tplc="E17E24BC" w:tentative="1">
      <w:start w:val="1"/>
      <w:numFmt w:val="bullet"/>
      <w:lvlText w:val=""/>
      <w:lvlJc w:val="left"/>
      <w:pPr>
        <w:tabs>
          <w:tab w:val="num" w:pos="2880"/>
        </w:tabs>
        <w:ind w:left="2880" w:hanging="360"/>
      </w:pPr>
      <w:rPr>
        <w:rFonts w:ascii="Wingdings" w:hAnsi="Wingdings" w:hint="default"/>
      </w:rPr>
    </w:lvl>
    <w:lvl w:ilvl="4" w:tplc="A210F31C" w:tentative="1">
      <w:start w:val="1"/>
      <w:numFmt w:val="bullet"/>
      <w:lvlText w:val=""/>
      <w:lvlJc w:val="left"/>
      <w:pPr>
        <w:tabs>
          <w:tab w:val="num" w:pos="3600"/>
        </w:tabs>
        <w:ind w:left="3600" w:hanging="360"/>
      </w:pPr>
      <w:rPr>
        <w:rFonts w:ascii="Wingdings" w:hAnsi="Wingdings" w:hint="default"/>
      </w:rPr>
    </w:lvl>
    <w:lvl w:ilvl="5" w:tplc="0C009800" w:tentative="1">
      <w:start w:val="1"/>
      <w:numFmt w:val="bullet"/>
      <w:lvlText w:val=""/>
      <w:lvlJc w:val="left"/>
      <w:pPr>
        <w:tabs>
          <w:tab w:val="num" w:pos="4320"/>
        </w:tabs>
        <w:ind w:left="4320" w:hanging="360"/>
      </w:pPr>
      <w:rPr>
        <w:rFonts w:ascii="Wingdings" w:hAnsi="Wingdings" w:hint="default"/>
      </w:rPr>
    </w:lvl>
    <w:lvl w:ilvl="6" w:tplc="D8E2F28E" w:tentative="1">
      <w:start w:val="1"/>
      <w:numFmt w:val="bullet"/>
      <w:lvlText w:val=""/>
      <w:lvlJc w:val="left"/>
      <w:pPr>
        <w:tabs>
          <w:tab w:val="num" w:pos="5040"/>
        </w:tabs>
        <w:ind w:left="5040" w:hanging="360"/>
      </w:pPr>
      <w:rPr>
        <w:rFonts w:ascii="Wingdings" w:hAnsi="Wingdings" w:hint="default"/>
      </w:rPr>
    </w:lvl>
    <w:lvl w:ilvl="7" w:tplc="C9FC55E4" w:tentative="1">
      <w:start w:val="1"/>
      <w:numFmt w:val="bullet"/>
      <w:lvlText w:val=""/>
      <w:lvlJc w:val="left"/>
      <w:pPr>
        <w:tabs>
          <w:tab w:val="num" w:pos="5760"/>
        </w:tabs>
        <w:ind w:left="5760" w:hanging="360"/>
      </w:pPr>
      <w:rPr>
        <w:rFonts w:ascii="Wingdings" w:hAnsi="Wingdings" w:hint="default"/>
      </w:rPr>
    </w:lvl>
    <w:lvl w:ilvl="8" w:tplc="75E68E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A620CD"/>
    <w:multiLevelType w:val="hybridMultilevel"/>
    <w:tmpl w:val="45926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5"/>
  </w:num>
  <w:num w:numId="3">
    <w:abstractNumId w:val="12"/>
  </w:num>
  <w:num w:numId="4">
    <w:abstractNumId w:val="21"/>
  </w:num>
  <w:num w:numId="5">
    <w:abstractNumId w:val="15"/>
  </w:num>
  <w:num w:numId="6">
    <w:abstractNumId w:val="16"/>
  </w:num>
  <w:num w:numId="7">
    <w:abstractNumId w:val="1"/>
  </w:num>
  <w:num w:numId="8">
    <w:abstractNumId w:val="2"/>
  </w:num>
  <w:num w:numId="9">
    <w:abstractNumId w:val="33"/>
  </w:num>
  <w:num w:numId="10">
    <w:abstractNumId w:val="10"/>
  </w:num>
  <w:num w:numId="11">
    <w:abstractNumId w:val="29"/>
  </w:num>
  <w:num w:numId="12">
    <w:abstractNumId w:val="0"/>
  </w:num>
  <w:num w:numId="13">
    <w:abstractNumId w:val="26"/>
  </w:num>
  <w:num w:numId="14">
    <w:abstractNumId w:val="27"/>
  </w:num>
  <w:num w:numId="15">
    <w:abstractNumId w:val="23"/>
  </w:num>
  <w:num w:numId="16">
    <w:abstractNumId w:val="37"/>
  </w:num>
  <w:num w:numId="17">
    <w:abstractNumId w:val="24"/>
  </w:num>
  <w:num w:numId="18">
    <w:abstractNumId w:val="22"/>
  </w:num>
  <w:num w:numId="19">
    <w:abstractNumId w:val="34"/>
  </w:num>
  <w:num w:numId="20">
    <w:abstractNumId w:val="18"/>
  </w:num>
  <w:num w:numId="21">
    <w:abstractNumId w:val="13"/>
  </w:num>
  <w:num w:numId="22">
    <w:abstractNumId w:val="9"/>
  </w:num>
  <w:num w:numId="23">
    <w:abstractNumId w:val="25"/>
  </w:num>
  <w:num w:numId="24">
    <w:abstractNumId w:val="36"/>
  </w:num>
  <w:num w:numId="25">
    <w:abstractNumId w:val="31"/>
  </w:num>
  <w:num w:numId="26">
    <w:abstractNumId w:val="5"/>
  </w:num>
  <w:num w:numId="27">
    <w:abstractNumId w:val="38"/>
  </w:num>
  <w:num w:numId="28">
    <w:abstractNumId w:val="11"/>
  </w:num>
  <w:num w:numId="29">
    <w:abstractNumId w:val="32"/>
  </w:num>
  <w:num w:numId="30">
    <w:abstractNumId w:val="8"/>
  </w:num>
  <w:num w:numId="31">
    <w:abstractNumId w:val="30"/>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4"/>
  </w:num>
  <w:num w:numId="35">
    <w:abstractNumId w:val="19"/>
  </w:num>
  <w:num w:numId="36">
    <w:abstractNumId w:val="6"/>
  </w:num>
  <w:num w:numId="37">
    <w:abstractNumId w:val="19"/>
  </w:num>
  <w:num w:numId="38">
    <w:abstractNumId w:val="28"/>
  </w:num>
  <w:num w:numId="39">
    <w:abstractNumId w:val="4"/>
  </w:num>
  <w:num w:numId="40">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235F"/>
    <w:rsid w:val="00013FFB"/>
    <w:rsid w:val="000142B3"/>
    <w:rsid w:val="00014C57"/>
    <w:rsid w:val="00021707"/>
    <w:rsid w:val="00021DCB"/>
    <w:rsid w:val="000244D5"/>
    <w:rsid w:val="00031F81"/>
    <w:rsid w:val="00041745"/>
    <w:rsid w:val="000426D9"/>
    <w:rsid w:val="0004355B"/>
    <w:rsid w:val="00047D1B"/>
    <w:rsid w:val="00051139"/>
    <w:rsid w:val="000554F5"/>
    <w:rsid w:val="0005564F"/>
    <w:rsid w:val="00055E81"/>
    <w:rsid w:val="00056803"/>
    <w:rsid w:val="00056FD0"/>
    <w:rsid w:val="00057B58"/>
    <w:rsid w:val="00057ED2"/>
    <w:rsid w:val="00063D69"/>
    <w:rsid w:val="000669BE"/>
    <w:rsid w:val="00066DB1"/>
    <w:rsid w:val="00067EB5"/>
    <w:rsid w:val="000713CA"/>
    <w:rsid w:val="00082220"/>
    <w:rsid w:val="00083E46"/>
    <w:rsid w:val="0008642F"/>
    <w:rsid w:val="000940FD"/>
    <w:rsid w:val="00095A0C"/>
    <w:rsid w:val="000A6C5F"/>
    <w:rsid w:val="000B2B33"/>
    <w:rsid w:val="000B470B"/>
    <w:rsid w:val="000B4931"/>
    <w:rsid w:val="000B59AC"/>
    <w:rsid w:val="000B6EE7"/>
    <w:rsid w:val="000C39CA"/>
    <w:rsid w:val="000C49D5"/>
    <w:rsid w:val="000D02B2"/>
    <w:rsid w:val="000D0C9D"/>
    <w:rsid w:val="000D2325"/>
    <w:rsid w:val="000D5B87"/>
    <w:rsid w:val="000E1CF9"/>
    <w:rsid w:val="000E39D5"/>
    <w:rsid w:val="000E449B"/>
    <w:rsid w:val="000E5AD9"/>
    <w:rsid w:val="000F7FE9"/>
    <w:rsid w:val="00101D42"/>
    <w:rsid w:val="00106F08"/>
    <w:rsid w:val="00107A19"/>
    <w:rsid w:val="00110654"/>
    <w:rsid w:val="00110D84"/>
    <w:rsid w:val="00115416"/>
    <w:rsid w:val="001249AC"/>
    <w:rsid w:val="00124D8C"/>
    <w:rsid w:val="0012506D"/>
    <w:rsid w:val="00125B7F"/>
    <w:rsid w:val="001301CC"/>
    <w:rsid w:val="00132FFD"/>
    <w:rsid w:val="00141C1F"/>
    <w:rsid w:val="00146C05"/>
    <w:rsid w:val="00153F66"/>
    <w:rsid w:val="0016065C"/>
    <w:rsid w:val="0016137A"/>
    <w:rsid w:val="001624D9"/>
    <w:rsid w:val="00162B94"/>
    <w:rsid w:val="0016652D"/>
    <w:rsid w:val="00166E61"/>
    <w:rsid w:val="00173406"/>
    <w:rsid w:val="00174E92"/>
    <w:rsid w:val="001824A5"/>
    <w:rsid w:val="001860B1"/>
    <w:rsid w:val="0019130F"/>
    <w:rsid w:val="0019187F"/>
    <w:rsid w:val="00196DB6"/>
    <w:rsid w:val="001A159B"/>
    <w:rsid w:val="001A1B10"/>
    <w:rsid w:val="001A4907"/>
    <w:rsid w:val="001B2D46"/>
    <w:rsid w:val="001B2D9E"/>
    <w:rsid w:val="001C1BF3"/>
    <w:rsid w:val="001C2CB1"/>
    <w:rsid w:val="001C7B46"/>
    <w:rsid w:val="001D0AA3"/>
    <w:rsid w:val="001D0B6C"/>
    <w:rsid w:val="001D0F00"/>
    <w:rsid w:val="001D33A4"/>
    <w:rsid w:val="001D38AE"/>
    <w:rsid w:val="001D55FD"/>
    <w:rsid w:val="001D6247"/>
    <w:rsid w:val="001E17F6"/>
    <w:rsid w:val="001E5A48"/>
    <w:rsid w:val="001F12DA"/>
    <w:rsid w:val="001F4AC0"/>
    <w:rsid w:val="001F6E9E"/>
    <w:rsid w:val="0020018C"/>
    <w:rsid w:val="00206776"/>
    <w:rsid w:val="00213FA8"/>
    <w:rsid w:val="00214AD9"/>
    <w:rsid w:val="00221804"/>
    <w:rsid w:val="002252E1"/>
    <w:rsid w:val="0022621D"/>
    <w:rsid w:val="00226461"/>
    <w:rsid w:val="00232567"/>
    <w:rsid w:val="0023310D"/>
    <w:rsid w:val="002424CD"/>
    <w:rsid w:val="00252F36"/>
    <w:rsid w:val="00261D96"/>
    <w:rsid w:val="002622DA"/>
    <w:rsid w:val="00263213"/>
    <w:rsid w:val="002644A1"/>
    <w:rsid w:val="0027206B"/>
    <w:rsid w:val="002739C3"/>
    <w:rsid w:val="002752DF"/>
    <w:rsid w:val="002778D0"/>
    <w:rsid w:val="002831CB"/>
    <w:rsid w:val="00290E01"/>
    <w:rsid w:val="00295BBD"/>
    <w:rsid w:val="002C03EE"/>
    <w:rsid w:val="002C58AC"/>
    <w:rsid w:val="002C6774"/>
    <w:rsid w:val="002C7266"/>
    <w:rsid w:val="002D0947"/>
    <w:rsid w:val="002D1333"/>
    <w:rsid w:val="002D5560"/>
    <w:rsid w:val="002D7C09"/>
    <w:rsid w:val="002E079B"/>
    <w:rsid w:val="002E3DCF"/>
    <w:rsid w:val="002E61E6"/>
    <w:rsid w:val="002F5E97"/>
    <w:rsid w:val="002F78EF"/>
    <w:rsid w:val="002F7ED2"/>
    <w:rsid w:val="00304B0F"/>
    <w:rsid w:val="00307BF7"/>
    <w:rsid w:val="003108A6"/>
    <w:rsid w:val="00311C94"/>
    <w:rsid w:val="003125C5"/>
    <w:rsid w:val="00312B96"/>
    <w:rsid w:val="003154C2"/>
    <w:rsid w:val="00317C91"/>
    <w:rsid w:val="00327324"/>
    <w:rsid w:val="00330C64"/>
    <w:rsid w:val="00330FE1"/>
    <w:rsid w:val="003334EF"/>
    <w:rsid w:val="00333AA7"/>
    <w:rsid w:val="00337FBB"/>
    <w:rsid w:val="003414B9"/>
    <w:rsid w:val="003419B2"/>
    <w:rsid w:val="003431B2"/>
    <w:rsid w:val="00343267"/>
    <w:rsid w:val="00351893"/>
    <w:rsid w:val="003553F9"/>
    <w:rsid w:val="00355BCF"/>
    <w:rsid w:val="003630BF"/>
    <w:rsid w:val="00363E14"/>
    <w:rsid w:val="00364541"/>
    <w:rsid w:val="00364BC3"/>
    <w:rsid w:val="00365E6E"/>
    <w:rsid w:val="00366390"/>
    <w:rsid w:val="00373F7D"/>
    <w:rsid w:val="0038383A"/>
    <w:rsid w:val="003854C1"/>
    <w:rsid w:val="00386D4C"/>
    <w:rsid w:val="0038781D"/>
    <w:rsid w:val="00391DA7"/>
    <w:rsid w:val="00393925"/>
    <w:rsid w:val="003958AD"/>
    <w:rsid w:val="00395D7F"/>
    <w:rsid w:val="003971B9"/>
    <w:rsid w:val="003975AE"/>
    <w:rsid w:val="003A0835"/>
    <w:rsid w:val="003A6DBF"/>
    <w:rsid w:val="003B0FED"/>
    <w:rsid w:val="003B574B"/>
    <w:rsid w:val="003C4B8F"/>
    <w:rsid w:val="003C51C9"/>
    <w:rsid w:val="003C5855"/>
    <w:rsid w:val="003D0F71"/>
    <w:rsid w:val="003D1C02"/>
    <w:rsid w:val="003D1EEF"/>
    <w:rsid w:val="003D1F0D"/>
    <w:rsid w:val="003D6F6B"/>
    <w:rsid w:val="003E1B21"/>
    <w:rsid w:val="003E3645"/>
    <w:rsid w:val="003E4933"/>
    <w:rsid w:val="003E50AC"/>
    <w:rsid w:val="003E66D0"/>
    <w:rsid w:val="003E77FA"/>
    <w:rsid w:val="00403F15"/>
    <w:rsid w:val="004106CA"/>
    <w:rsid w:val="00420FCA"/>
    <w:rsid w:val="00422BA6"/>
    <w:rsid w:val="00432453"/>
    <w:rsid w:val="00433D9E"/>
    <w:rsid w:val="00434C9B"/>
    <w:rsid w:val="004350F6"/>
    <w:rsid w:val="0044272F"/>
    <w:rsid w:val="00450FB5"/>
    <w:rsid w:val="00456238"/>
    <w:rsid w:val="0045797C"/>
    <w:rsid w:val="0046026F"/>
    <w:rsid w:val="00465954"/>
    <w:rsid w:val="004677E9"/>
    <w:rsid w:val="00467E09"/>
    <w:rsid w:val="00470EDE"/>
    <w:rsid w:val="00471CF7"/>
    <w:rsid w:val="00473141"/>
    <w:rsid w:val="00473DDB"/>
    <w:rsid w:val="00476229"/>
    <w:rsid w:val="00476CE8"/>
    <w:rsid w:val="004771EA"/>
    <w:rsid w:val="00481D81"/>
    <w:rsid w:val="00481E22"/>
    <w:rsid w:val="0048705F"/>
    <w:rsid w:val="0048749C"/>
    <w:rsid w:val="0049109D"/>
    <w:rsid w:val="00493068"/>
    <w:rsid w:val="00493B61"/>
    <w:rsid w:val="00497479"/>
    <w:rsid w:val="00497D43"/>
    <w:rsid w:val="004A63C6"/>
    <w:rsid w:val="004A7AE0"/>
    <w:rsid w:val="004B21A3"/>
    <w:rsid w:val="004B2CD2"/>
    <w:rsid w:val="004B544B"/>
    <w:rsid w:val="004C1005"/>
    <w:rsid w:val="004C1CC5"/>
    <w:rsid w:val="004C3E8C"/>
    <w:rsid w:val="004C57EE"/>
    <w:rsid w:val="004D27F7"/>
    <w:rsid w:val="004D4398"/>
    <w:rsid w:val="004D48A7"/>
    <w:rsid w:val="004D4EEE"/>
    <w:rsid w:val="004D5B28"/>
    <w:rsid w:val="004D60FF"/>
    <w:rsid w:val="004E07E8"/>
    <w:rsid w:val="004E3B74"/>
    <w:rsid w:val="004E57F4"/>
    <w:rsid w:val="004E59BC"/>
    <w:rsid w:val="004E7A16"/>
    <w:rsid w:val="004F783F"/>
    <w:rsid w:val="005122A0"/>
    <w:rsid w:val="005145D0"/>
    <w:rsid w:val="00514CFE"/>
    <w:rsid w:val="005173BA"/>
    <w:rsid w:val="005210DD"/>
    <w:rsid w:val="00531B12"/>
    <w:rsid w:val="00543127"/>
    <w:rsid w:val="00546529"/>
    <w:rsid w:val="0054713B"/>
    <w:rsid w:val="005471EF"/>
    <w:rsid w:val="005523F1"/>
    <w:rsid w:val="005573D1"/>
    <w:rsid w:val="005625A8"/>
    <w:rsid w:val="00564FE0"/>
    <w:rsid w:val="00570B10"/>
    <w:rsid w:val="00572297"/>
    <w:rsid w:val="00572A29"/>
    <w:rsid w:val="00577413"/>
    <w:rsid w:val="00577C2D"/>
    <w:rsid w:val="005808CB"/>
    <w:rsid w:val="00580E5A"/>
    <w:rsid w:val="00582E8E"/>
    <w:rsid w:val="0059597E"/>
    <w:rsid w:val="005A167B"/>
    <w:rsid w:val="005A71FF"/>
    <w:rsid w:val="005B3788"/>
    <w:rsid w:val="005B4D7F"/>
    <w:rsid w:val="005C0885"/>
    <w:rsid w:val="005C1CB3"/>
    <w:rsid w:val="005C40F2"/>
    <w:rsid w:val="005C524D"/>
    <w:rsid w:val="005D7AD6"/>
    <w:rsid w:val="005E2045"/>
    <w:rsid w:val="005E25CB"/>
    <w:rsid w:val="005E4CD9"/>
    <w:rsid w:val="005E5998"/>
    <w:rsid w:val="005E5D6A"/>
    <w:rsid w:val="005F56AA"/>
    <w:rsid w:val="005F7EAE"/>
    <w:rsid w:val="006062BE"/>
    <w:rsid w:val="00607ABF"/>
    <w:rsid w:val="00607F9C"/>
    <w:rsid w:val="006154EB"/>
    <w:rsid w:val="00615D6A"/>
    <w:rsid w:val="006164FF"/>
    <w:rsid w:val="00616D4B"/>
    <w:rsid w:val="00617CF4"/>
    <w:rsid w:val="0062029C"/>
    <w:rsid w:val="00622F6D"/>
    <w:rsid w:val="00627166"/>
    <w:rsid w:val="00627CFD"/>
    <w:rsid w:val="00637922"/>
    <w:rsid w:val="006508A9"/>
    <w:rsid w:val="00652895"/>
    <w:rsid w:val="00652FB2"/>
    <w:rsid w:val="00654C61"/>
    <w:rsid w:val="00660240"/>
    <w:rsid w:val="006604D6"/>
    <w:rsid w:val="00661C7F"/>
    <w:rsid w:val="0066420C"/>
    <w:rsid w:val="006642EC"/>
    <w:rsid w:val="00665175"/>
    <w:rsid w:val="00665DBF"/>
    <w:rsid w:val="00665DD4"/>
    <w:rsid w:val="00673F39"/>
    <w:rsid w:val="006751C0"/>
    <w:rsid w:val="006756E0"/>
    <w:rsid w:val="006764B4"/>
    <w:rsid w:val="0067654F"/>
    <w:rsid w:val="00681580"/>
    <w:rsid w:val="0068168F"/>
    <w:rsid w:val="00682B2D"/>
    <w:rsid w:val="0068481B"/>
    <w:rsid w:val="00690417"/>
    <w:rsid w:val="006923CF"/>
    <w:rsid w:val="006A3707"/>
    <w:rsid w:val="006A3F66"/>
    <w:rsid w:val="006A77CB"/>
    <w:rsid w:val="006B01F6"/>
    <w:rsid w:val="006B3A05"/>
    <w:rsid w:val="006B424C"/>
    <w:rsid w:val="006B4A4A"/>
    <w:rsid w:val="006B4F39"/>
    <w:rsid w:val="006B6B56"/>
    <w:rsid w:val="006B7B40"/>
    <w:rsid w:val="006C2631"/>
    <w:rsid w:val="006C2C79"/>
    <w:rsid w:val="006C3638"/>
    <w:rsid w:val="006C465F"/>
    <w:rsid w:val="006C4E9E"/>
    <w:rsid w:val="006C5DCB"/>
    <w:rsid w:val="006C6B12"/>
    <w:rsid w:val="006D0891"/>
    <w:rsid w:val="006D2236"/>
    <w:rsid w:val="006D7814"/>
    <w:rsid w:val="006E14E8"/>
    <w:rsid w:val="006E435A"/>
    <w:rsid w:val="006F541A"/>
    <w:rsid w:val="006F6A70"/>
    <w:rsid w:val="006F7FBA"/>
    <w:rsid w:val="00703196"/>
    <w:rsid w:val="007044D9"/>
    <w:rsid w:val="00706BD5"/>
    <w:rsid w:val="00716B06"/>
    <w:rsid w:val="00721324"/>
    <w:rsid w:val="00730914"/>
    <w:rsid w:val="0073187D"/>
    <w:rsid w:val="0073645F"/>
    <w:rsid w:val="0073734D"/>
    <w:rsid w:val="007428DF"/>
    <w:rsid w:val="007460B8"/>
    <w:rsid w:val="00753E61"/>
    <w:rsid w:val="00755F8B"/>
    <w:rsid w:val="00757E69"/>
    <w:rsid w:val="00762335"/>
    <w:rsid w:val="00764C56"/>
    <w:rsid w:val="00767E09"/>
    <w:rsid w:val="00772ED8"/>
    <w:rsid w:val="00777796"/>
    <w:rsid w:val="007807D0"/>
    <w:rsid w:val="00782E92"/>
    <w:rsid w:val="00783BDE"/>
    <w:rsid w:val="00793C84"/>
    <w:rsid w:val="00796899"/>
    <w:rsid w:val="00796D3D"/>
    <w:rsid w:val="00797039"/>
    <w:rsid w:val="0079745E"/>
    <w:rsid w:val="007A1D57"/>
    <w:rsid w:val="007A3BE6"/>
    <w:rsid w:val="007B4479"/>
    <w:rsid w:val="007B5373"/>
    <w:rsid w:val="007B6BA6"/>
    <w:rsid w:val="007B74F0"/>
    <w:rsid w:val="007C0813"/>
    <w:rsid w:val="007C2E26"/>
    <w:rsid w:val="007D2618"/>
    <w:rsid w:val="007D2E75"/>
    <w:rsid w:val="007D47EB"/>
    <w:rsid w:val="007D7B98"/>
    <w:rsid w:val="007E1BC2"/>
    <w:rsid w:val="007E3970"/>
    <w:rsid w:val="007E407F"/>
    <w:rsid w:val="007E51E5"/>
    <w:rsid w:val="007E581B"/>
    <w:rsid w:val="007E5B5A"/>
    <w:rsid w:val="007E623C"/>
    <w:rsid w:val="007F2084"/>
    <w:rsid w:val="007F315C"/>
    <w:rsid w:val="007F5DE7"/>
    <w:rsid w:val="00802B4C"/>
    <w:rsid w:val="00803A73"/>
    <w:rsid w:val="00804551"/>
    <w:rsid w:val="00806B3B"/>
    <w:rsid w:val="008076BB"/>
    <w:rsid w:val="00811AA3"/>
    <w:rsid w:val="00812EFF"/>
    <w:rsid w:val="00813D80"/>
    <w:rsid w:val="00814317"/>
    <w:rsid w:val="008158E4"/>
    <w:rsid w:val="00816DED"/>
    <w:rsid w:val="00817092"/>
    <w:rsid w:val="00821DE9"/>
    <w:rsid w:val="00824667"/>
    <w:rsid w:val="00825438"/>
    <w:rsid w:val="008266F7"/>
    <w:rsid w:val="00832E1F"/>
    <w:rsid w:val="00835CED"/>
    <w:rsid w:val="00837D7C"/>
    <w:rsid w:val="00841F61"/>
    <w:rsid w:val="008460A4"/>
    <w:rsid w:val="00846C98"/>
    <w:rsid w:val="00847A17"/>
    <w:rsid w:val="00852AD7"/>
    <w:rsid w:val="00854F10"/>
    <w:rsid w:val="00855042"/>
    <w:rsid w:val="00857492"/>
    <w:rsid w:val="008607A6"/>
    <w:rsid w:val="00866588"/>
    <w:rsid w:val="008701C5"/>
    <w:rsid w:val="00871423"/>
    <w:rsid w:val="008733AA"/>
    <w:rsid w:val="00873B8E"/>
    <w:rsid w:val="00884644"/>
    <w:rsid w:val="00894032"/>
    <w:rsid w:val="008973BD"/>
    <w:rsid w:val="008A30FA"/>
    <w:rsid w:val="008A5B77"/>
    <w:rsid w:val="008B0022"/>
    <w:rsid w:val="008B3FCF"/>
    <w:rsid w:val="008B57F6"/>
    <w:rsid w:val="008C0D6B"/>
    <w:rsid w:val="008C0F54"/>
    <w:rsid w:val="008C4D68"/>
    <w:rsid w:val="008C75DE"/>
    <w:rsid w:val="008D3E52"/>
    <w:rsid w:val="008D6C6F"/>
    <w:rsid w:val="008E28DC"/>
    <w:rsid w:val="008E5BC3"/>
    <w:rsid w:val="008E6713"/>
    <w:rsid w:val="008F08AA"/>
    <w:rsid w:val="00901E86"/>
    <w:rsid w:val="00903306"/>
    <w:rsid w:val="00906132"/>
    <w:rsid w:val="00907392"/>
    <w:rsid w:val="00910738"/>
    <w:rsid w:val="00912293"/>
    <w:rsid w:val="009155F6"/>
    <w:rsid w:val="009170CA"/>
    <w:rsid w:val="009206B9"/>
    <w:rsid w:val="00924997"/>
    <w:rsid w:val="009259CB"/>
    <w:rsid w:val="009267EB"/>
    <w:rsid w:val="00926CDC"/>
    <w:rsid w:val="0093032D"/>
    <w:rsid w:val="009342DE"/>
    <w:rsid w:val="009430FA"/>
    <w:rsid w:val="00946F7B"/>
    <w:rsid w:val="009553C6"/>
    <w:rsid w:val="00955D51"/>
    <w:rsid w:val="00957C37"/>
    <w:rsid w:val="00963D37"/>
    <w:rsid w:val="00964A48"/>
    <w:rsid w:val="009719D4"/>
    <w:rsid w:val="00977757"/>
    <w:rsid w:val="009866F0"/>
    <w:rsid w:val="00987A8E"/>
    <w:rsid w:val="009924E5"/>
    <w:rsid w:val="0099283D"/>
    <w:rsid w:val="00992B1F"/>
    <w:rsid w:val="00996A9A"/>
    <w:rsid w:val="00996AF8"/>
    <w:rsid w:val="009A6203"/>
    <w:rsid w:val="009A79EF"/>
    <w:rsid w:val="009B3EF5"/>
    <w:rsid w:val="009C01B5"/>
    <w:rsid w:val="009C0621"/>
    <w:rsid w:val="009C4FAA"/>
    <w:rsid w:val="009C6C9B"/>
    <w:rsid w:val="009D1ED7"/>
    <w:rsid w:val="009D5204"/>
    <w:rsid w:val="009E1052"/>
    <w:rsid w:val="009E15EB"/>
    <w:rsid w:val="009E2D55"/>
    <w:rsid w:val="009F1CC2"/>
    <w:rsid w:val="009F2346"/>
    <w:rsid w:val="009F302E"/>
    <w:rsid w:val="009F5060"/>
    <w:rsid w:val="009F5B63"/>
    <w:rsid w:val="009F629F"/>
    <w:rsid w:val="009F732A"/>
    <w:rsid w:val="009F7CE4"/>
    <w:rsid w:val="00A008BF"/>
    <w:rsid w:val="00A01CFC"/>
    <w:rsid w:val="00A0758A"/>
    <w:rsid w:val="00A076BA"/>
    <w:rsid w:val="00A0794E"/>
    <w:rsid w:val="00A1130B"/>
    <w:rsid w:val="00A115F8"/>
    <w:rsid w:val="00A173F8"/>
    <w:rsid w:val="00A20E7D"/>
    <w:rsid w:val="00A22C23"/>
    <w:rsid w:val="00A23629"/>
    <w:rsid w:val="00A41899"/>
    <w:rsid w:val="00A428F7"/>
    <w:rsid w:val="00A42A86"/>
    <w:rsid w:val="00A45514"/>
    <w:rsid w:val="00A4587B"/>
    <w:rsid w:val="00A50433"/>
    <w:rsid w:val="00A56344"/>
    <w:rsid w:val="00A609BD"/>
    <w:rsid w:val="00A6136C"/>
    <w:rsid w:val="00A637C5"/>
    <w:rsid w:val="00A666E4"/>
    <w:rsid w:val="00A731BB"/>
    <w:rsid w:val="00A80AC6"/>
    <w:rsid w:val="00A823FF"/>
    <w:rsid w:val="00A84274"/>
    <w:rsid w:val="00A84382"/>
    <w:rsid w:val="00A86189"/>
    <w:rsid w:val="00A86206"/>
    <w:rsid w:val="00A87C95"/>
    <w:rsid w:val="00A92517"/>
    <w:rsid w:val="00AA1D77"/>
    <w:rsid w:val="00AB3D9A"/>
    <w:rsid w:val="00AB3ED9"/>
    <w:rsid w:val="00AB4D48"/>
    <w:rsid w:val="00AC1882"/>
    <w:rsid w:val="00AC2FBF"/>
    <w:rsid w:val="00AC301F"/>
    <w:rsid w:val="00AC38DE"/>
    <w:rsid w:val="00AC3916"/>
    <w:rsid w:val="00AD4A43"/>
    <w:rsid w:val="00AD4BC7"/>
    <w:rsid w:val="00AD50E2"/>
    <w:rsid w:val="00AD5FFE"/>
    <w:rsid w:val="00AE1DCE"/>
    <w:rsid w:val="00AE26EB"/>
    <w:rsid w:val="00AE5395"/>
    <w:rsid w:val="00AF240E"/>
    <w:rsid w:val="00AF2652"/>
    <w:rsid w:val="00AF3C16"/>
    <w:rsid w:val="00AF5AFA"/>
    <w:rsid w:val="00B012A6"/>
    <w:rsid w:val="00B02C2C"/>
    <w:rsid w:val="00B04535"/>
    <w:rsid w:val="00B054A5"/>
    <w:rsid w:val="00B067F8"/>
    <w:rsid w:val="00B13E33"/>
    <w:rsid w:val="00B17C99"/>
    <w:rsid w:val="00B2312F"/>
    <w:rsid w:val="00B243BB"/>
    <w:rsid w:val="00B25661"/>
    <w:rsid w:val="00B40170"/>
    <w:rsid w:val="00B41C6A"/>
    <w:rsid w:val="00B438DE"/>
    <w:rsid w:val="00B507D1"/>
    <w:rsid w:val="00B705DD"/>
    <w:rsid w:val="00B718E9"/>
    <w:rsid w:val="00B71AF1"/>
    <w:rsid w:val="00B750EA"/>
    <w:rsid w:val="00B76685"/>
    <w:rsid w:val="00B77961"/>
    <w:rsid w:val="00B8216E"/>
    <w:rsid w:val="00B822E0"/>
    <w:rsid w:val="00B823DA"/>
    <w:rsid w:val="00B937F9"/>
    <w:rsid w:val="00BA0E91"/>
    <w:rsid w:val="00BA11E7"/>
    <w:rsid w:val="00BA1A9B"/>
    <w:rsid w:val="00BA335F"/>
    <w:rsid w:val="00BA524D"/>
    <w:rsid w:val="00BB0A50"/>
    <w:rsid w:val="00BC1D28"/>
    <w:rsid w:val="00BD3009"/>
    <w:rsid w:val="00BD3548"/>
    <w:rsid w:val="00BD47D7"/>
    <w:rsid w:val="00BE3767"/>
    <w:rsid w:val="00BE40B1"/>
    <w:rsid w:val="00BE5375"/>
    <w:rsid w:val="00BE65B5"/>
    <w:rsid w:val="00BF1DB8"/>
    <w:rsid w:val="00C00D2E"/>
    <w:rsid w:val="00C0434C"/>
    <w:rsid w:val="00C20DC9"/>
    <w:rsid w:val="00C231A4"/>
    <w:rsid w:val="00C24F73"/>
    <w:rsid w:val="00C26038"/>
    <w:rsid w:val="00C3062B"/>
    <w:rsid w:val="00C344F0"/>
    <w:rsid w:val="00C367DC"/>
    <w:rsid w:val="00C37A30"/>
    <w:rsid w:val="00C40160"/>
    <w:rsid w:val="00C407E9"/>
    <w:rsid w:val="00C45E7B"/>
    <w:rsid w:val="00C54829"/>
    <w:rsid w:val="00C5516D"/>
    <w:rsid w:val="00C601AD"/>
    <w:rsid w:val="00C6293E"/>
    <w:rsid w:val="00C6763E"/>
    <w:rsid w:val="00C73DA1"/>
    <w:rsid w:val="00C76611"/>
    <w:rsid w:val="00C76FDD"/>
    <w:rsid w:val="00C8085E"/>
    <w:rsid w:val="00C83A60"/>
    <w:rsid w:val="00CA348C"/>
    <w:rsid w:val="00CA6D7C"/>
    <w:rsid w:val="00CB1BF4"/>
    <w:rsid w:val="00CB3500"/>
    <w:rsid w:val="00CD5275"/>
    <w:rsid w:val="00CD64B3"/>
    <w:rsid w:val="00CE02BE"/>
    <w:rsid w:val="00CE0AAA"/>
    <w:rsid w:val="00CE247B"/>
    <w:rsid w:val="00CE3E24"/>
    <w:rsid w:val="00CE4DD6"/>
    <w:rsid w:val="00CE5882"/>
    <w:rsid w:val="00CE642F"/>
    <w:rsid w:val="00CF3E7A"/>
    <w:rsid w:val="00CF4452"/>
    <w:rsid w:val="00CF5372"/>
    <w:rsid w:val="00D020EA"/>
    <w:rsid w:val="00D02464"/>
    <w:rsid w:val="00D031FF"/>
    <w:rsid w:val="00D0540A"/>
    <w:rsid w:val="00D06D81"/>
    <w:rsid w:val="00D07667"/>
    <w:rsid w:val="00D10EB0"/>
    <w:rsid w:val="00D12F8A"/>
    <w:rsid w:val="00D24CF1"/>
    <w:rsid w:val="00D32F5D"/>
    <w:rsid w:val="00D34F35"/>
    <w:rsid w:val="00D36136"/>
    <w:rsid w:val="00D3798F"/>
    <w:rsid w:val="00D440D5"/>
    <w:rsid w:val="00D47ACD"/>
    <w:rsid w:val="00D47E1B"/>
    <w:rsid w:val="00D5205F"/>
    <w:rsid w:val="00D5653D"/>
    <w:rsid w:val="00D617CE"/>
    <w:rsid w:val="00D63245"/>
    <w:rsid w:val="00D6418C"/>
    <w:rsid w:val="00D642D1"/>
    <w:rsid w:val="00D67D17"/>
    <w:rsid w:val="00D83A36"/>
    <w:rsid w:val="00D84FB2"/>
    <w:rsid w:val="00D854EB"/>
    <w:rsid w:val="00D85577"/>
    <w:rsid w:val="00D91545"/>
    <w:rsid w:val="00D92720"/>
    <w:rsid w:val="00D96AC8"/>
    <w:rsid w:val="00DA06E4"/>
    <w:rsid w:val="00DA0B0A"/>
    <w:rsid w:val="00DA18FE"/>
    <w:rsid w:val="00DB3424"/>
    <w:rsid w:val="00DB410E"/>
    <w:rsid w:val="00DB777D"/>
    <w:rsid w:val="00DC1D08"/>
    <w:rsid w:val="00DC3CD2"/>
    <w:rsid w:val="00DC77DE"/>
    <w:rsid w:val="00DC795A"/>
    <w:rsid w:val="00DC7CBA"/>
    <w:rsid w:val="00DD0523"/>
    <w:rsid w:val="00DD4BF3"/>
    <w:rsid w:val="00DD70F8"/>
    <w:rsid w:val="00DD7297"/>
    <w:rsid w:val="00DD74EA"/>
    <w:rsid w:val="00DE0231"/>
    <w:rsid w:val="00DE233D"/>
    <w:rsid w:val="00DE3C01"/>
    <w:rsid w:val="00DE425A"/>
    <w:rsid w:val="00DE54E2"/>
    <w:rsid w:val="00DE7528"/>
    <w:rsid w:val="00DF2790"/>
    <w:rsid w:val="00DF601B"/>
    <w:rsid w:val="00DF7C70"/>
    <w:rsid w:val="00E0026D"/>
    <w:rsid w:val="00E02DF9"/>
    <w:rsid w:val="00E068BC"/>
    <w:rsid w:val="00E07E28"/>
    <w:rsid w:val="00E123BF"/>
    <w:rsid w:val="00E13D81"/>
    <w:rsid w:val="00E15D66"/>
    <w:rsid w:val="00E16315"/>
    <w:rsid w:val="00E16D26"/>
    <w:rsid w:val="00E17F88"/>
    <w:rsid w:val="00E222C4"/>
    <w:rsid w:val="00E26B1C"/>
    <w:rsid w:val="00E30566"/>
    <w:rsid w:val="00E30A31"/>
    <w:rsid w:val="00E3202F"/>
    <w:rsid w:val="00E3575B"/>
    <w:rsid w:val="00E376B3"/>
    <w:rsid w:val="00E40AD6"/>
    <w:rsid w:val="00E42384"/>
    <w:rsid w:val="00E4285A"/>
    <w:rsid w:val="00E44388"/>
    <w:rsid w:val="00E469AA"/>
    <w:rsid w:val="00E541CE"/>
    <w:rsid w:val="00E54235"/>
    <w:rsid w:val="00E55C0F"/>
    <w:rsid w:val="00E5753E"/>
    <w:rsid w:val="00E57952"/>
    <w:rsid w:val="00E57B5A"/>
    <w:rsid w:val="00E60DFD"/>
    <w:rsid w:val="00E65AA2"/>
    <w:rsid w:val="00E665E0"/>
    <w:rsid w:val="00E66BC4"/>
    <w:rsid w:val="00E72B89"/>
    <w:rsid w:val="00E72D51"/>
    <w:rsid w:val="00E72F57"/>
    <w:rsid w:val="00E740DD"/>
    <w:rsid w:val="00E76443"/>
    <w:rsid w:val="00E76B08"/>
    <w:rsid w:val="00E773B1"/>
    <w:rsid w:val="00E81114"/>
    <w:rsid w:val="00E831AD"/>
    <w:rsid w:val="00E837E6"/>
    <w:rsid w:val="00E8553E"/>
    <w:rsid w:val="00E86C03"/>
    <w:rsid w:val="00E9528E"/>
    <w:rsid w:val="00E969B8"/>
    <w:rsid w:val="00EA268B"/>
    <w:rsid w:val="00EA69C9"/>
    <w:rsid w:val="00EB02A7"/>
    <w:rsid w:val="00EB3BD5"/>
    <w:rsid w:val="00EB5A49"/>
    <w:rsid w:val="00EC0CAA"/>
    <w:rsid w:val="00EC1BBD"/>
    <w:rsid w:val="00EC2072"/>
    <w:rsid w:val="00EC287D"/>
    <w:rsid w:val="00EC30B1"/>
    <w:rsid w:val="00EC446B"/>
    <w:rsid w:val="00EC6FEE"/>
    <w:rsid w:val="00EE27C1"/>
    <w:rsid w:val="00EE3373"/>
    <w:rsid w:val="00EE6F2C"/>
    <w:rsid w:val="00EF1158"/>
    <w:rsid w:val="00EF2446"/>
    <w:rsid w:val="00F0105B"/>
    <w:rsid w:val="00F01F00"/>
    <w:rsid w:val="00F02324"/>
    <w:rsid w:val="00F031AA"/>
    <w:rsid w:val="00F04F42"/>
    <w:rsid w:val="00F0752E"/>
    <w:rsid w:val="00F109E2"/>
    <w:rsid w:val="00F126F8"/>
    <w:rsid w:val="00F15030"/>
    <w:rsid w:val="00F16E89"/>
    <w:rsid w:val="00F17D98"/>
    <w:rsid w:val="00F20F03"/>
    <w:rsid w:val="00F20F5C"/>
    <w:rsid w:val="00F223BA"/>
    <w:rsid w:val="00F238BD"/>
    <w:rsid w:val="00F24DA6"/>
    <w:rsid w:val="00F274D9"/>
    <w:rsid w:val="00F32D1E"/>
    <w:rsid w:val="00F33C06"/>
    <w:rsid w:val="00F41890"/>
    <w:rsid w:val="00F41996"/>
    <w:rsid w:val="00F4335C"/>
    <w:rsid w:val="00F4423F"/>
    <w:rsid w:val="00F53C31"/>
    <w:rsid w:val="00F5556F"/>
    <w:rsid w:val="00F5645D"/>
    <w:rsid w:val="00F604BC"/>
    <w:rsid w:val="00F65DAB"/>
    <w:rsid w:val="00F67DD7"/>
    <w:rsid w:val="00F72C3B"/>
    <w:rsid w:val="00F772D3"/>
    <w:rsid w:val="00F80C8B"/>
    <w:rsid w:val="00F8241C"/>
    <w:rsid w:val="00F8312E"/>
    <w:rsid w:val="00F8542E"/>
    <w:rsid w:val="00F907A1"/>
    <w:rsid w:val="00F93856"/>
    <w:rsid w:val="00F9709E"/>
    <w:rsid w:val="00FA75B2"/>
    <w:rsid w:val="00FB3246"/>
    <w:rsid w:val="00FB374E"/>
    <w:rsid w:val="00FB3F4E"/>
    <w:rsid w:val="00FB72B9"/>
    <w:rsid w:val="00FC01DB"/>
    <w:rsid w:val="00FC020E"/>
    <w:rsid w:val="00FC032A"/>
    <w:rsid w:val="00FC0C46"/>
    <w:rsid w:val="00FC17F5"/>
    <w:rsid w:val="00FC1BB5"/>
    <w:rsid w:val="00FC5345"/>
    <w:rsid w:val="00FD5644"/>
    <w:rsid w:val="00FE0187"/>
    <w:rsid w:val="00FE0E00"/>
    <w:rsid w:val="00FE0FE2"/>
    <w:rsid w:val="00FE1BD7"/>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1277</Words>
  <Characters>7285</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2021-01-18T07:20:00Z</dcterms:modified>
</cp:coreProperties>
</file>